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02" w:type="dxa"/>
        <w:tblInd w:w="-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73"/>
        <w:gridCol w:w="1385"/>
        <w:gridCol w:w="1247"/>
        <w:gridCol w:w="746"/>
        <w:gridCol w:w="440"/>
        <w:gridCol w:w="440"/>
        <w:gridCol w:w="880"/>
        <w:gridCol w:w="578"/>
        <w:gridCol w:w="1527"/>
        <w:gridCol w:w="961"/>
        <w:gridCol w:w="1197"/>
        <w:gridCol w:w="90"/>
        <w:gridCol w:w="589"/>
        <w:gridCol w:w="574"/>
        <w:gridCol w:w="113"/>
        <w:gridCol w:w="258"/>
        <w:gridCol w:w="1971"/>
        <w:gridCol w:w="258"/>
        <w:gridCol w:w="168"/>
        <w:gridCol w:w="345"/>
        <w:gridCol w:w="264"/>
        <w:gridCol w:w="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附件1</w:t>
            </w:r>
            <w:bookmarkEnd w:id="0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8" w:type="dxa"/>
          <w:trHeight w:val="644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04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利川市2024年城市社区党组织书记实行事业岗位管理专项公开招聘岗位计划表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655" w:hRule="atLeast"/>
        </w:trPr>
        <w:tc>
          <w:tcPr>
            <w:tcW w:w="6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   类别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7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1106" w:hRule="atLeast"/>
        </w:trPr>
        <w:tc>
          <w:tcPr>
            <w:tcW w:w="6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1799" w:hRule="atLeast"/>
        </w:trPr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都亭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街道办事处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都亭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街道党群服务中心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10级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从事城市社区管理等工作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60周岁以下、女55周岁以下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在我市所辖街道连续任职6年及以上、表现优秀、群众公认、考核合格的在岗城市社区党组织书记</w:t>
            </w: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22" w:type="dxa"/>
          <w:trHeight w:val="1809" w:hRule="atLeast"/>
        </w:trPr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街道办事处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利川市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街道党群服务中心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10级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从事城市社区管理等工作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60周岁以下、女55周岁以下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AwZjVjZTFhNjJiY2YyMGRhOGE5YWU0MmMwM2MifQ=="/>
  </w:docVars>
  <w:rsids>
    <w:rsidRoot w:val="0FC72E3B"/>
    <w:rsid w:val="0FC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2024-01-15T02:33:00Z</dcterms:created>
  <dc:creator>倒立的熊熊熊</dc:creator>
  <cp:lastModifiedBy>倒立的熊熊熊</cp:lastModifiedBy>
  <dcterms:modified xsi:type="dcterms:W3CDTF">2024-01-15T02:33:28Z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D4CE0BD5737C4CD089765942BF8A8087_11</vt:lpwstr>
  </property>
</Properties>
</file>