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8.0.0 -->
  <w:body>
    <w:p>
      <w:pPr>
        <w:overflowPunct w:val="0"/>
        <w:autoSpaceDE w:val="0"/>
        <w:autoSpaceDN w:val="0"/>
        <w:adjustRightInd w:val="0"/>
        <w:spacing w:line="560" w:lineRule="exact"/>
        <w:jc w:val="both"/>
        <w:rPr>
          <w:rFonts w:ascii="黑体" w:eastAsia="黑体" w:hAnsi="黑体" w:cs="黑体" w:hint="eastAsia"/>
          <w:bCs/>
          <w:color w:val="auto"/>
          <w:kern w:val="0"/>
          <w:sz w:val="32"/>
          <w:szCs w:val="32"/>
          <w:lang w:val="en-US" w:eastAsia="zh-CN"/>
        </w:rPr>
      </w:pPr>
      <w:r>
        <w:rPr>
          <w:rFonts w:ascii="黑体" w:eastAsia="黑体" w:hAnsi="黑体" w:cs="黑体" w:hint="eastAsia"/>
          <w:bCs/>
          <w:color w:val="auto"/>
          <w:kern w:val="0"/>
          <w:sz w:val="32"/>
          <w:szCs w:val="32"/>
          <w:lang w:eastAsia="zh-CN"/>
        </w:rPr>
        <w:t>附件</w:t>
      </w:r>
      <w:r>
        <w:rPr>
          <w:rFonts w:ascii="黑体" w:eastAsia="黑体" w:hAnsi="黑体" w:cs="黑体" w:hint="eastAsia"/>
          <w:bCs/>
          <w:color w:val="auto"/>
          <w:kern w:val="0"/>
          <w:sz w:val="32"/>
          <w:szCs w:val="32"/>
          <w:lang w:val="en-US" w:eastAsia="zh-CN"/>
        </w:rPr>
        <w:t>2</w:t>
      </w:r>
    </w:p>
    <w:p>
      <w:pPr>
        <w:overflowPunct w:val="0"/>
        <w:autoSpaceDE w:val="0"/>
        <w:autoSpaceDN w:val="0"/>
        <w:adjustRightInd w:val="0"/>
        <w:spacing w:line="560" w:lineRule="exact"/>
        <w:jc w:val="center"/>
        <w:rPr>
          <w:rFonts w:ascii="Times New Roman" w:eastAsia="方正小标宋简体" w:hAnsi="Times New Roman" w:cs="Times New Roman" w:hint="default"/>
          <w:bCs/>
          <w:color w:val="auto"/>
          <w:kern w:val="0"/>
          <w:sz w:val="44"/>
          <w:szCs w:val="44"/>
        </w:rPr>
      </w:pPr>
    </w:p>
    <w:p>
      <w:pPr>
        <w:overflowPunct w:val="0"/>
        <w:autoSpaceDE w:val="0"/>
        <w:autoSpaceDN w:val="0"/>
        <w:adjustRightInd w:val="0"/>
        <w:spacing w:line="560" w:lineRule="exact"/>
        <w:jc w:val="center"/>
        <w:rPr>
          <w:rFonts w:ascii="Times New Roman" w:eastAsia="方正小标宋简体" w:hAnsi="Times New Roman" w:cs="Times New Roman" w:hint="default"/>
          <w:bCs/>
          <w:color w:val="auto"/>
          <w:kern w:val="0"/>
          <w:sz w:val="44"/>
          <w:szCs w:val="44"/>
        </w:rPr>
      </w:pPr>
      <w:r>
        <w:rPr>
          <w:rFonts w:ascii="Times New Roman" w:eastAsia="方正小标宋简体" w:hAnsi="Times New Roman" w:cs="Times New Roman" w:hint="default"/>
          <w:bCs/>
          <w:color w:val="auto"/>
          <w:kern w:val="0"/>
          <w:sz w:val="44"/>
          <w:szCs w:val="44"/>
        </w:rPr>
        <w:t>2024年度广西壮族自治区公安机关</w:t>
      </w:r>
    </w:p>
    <w:p>
      <w:pPr>
        <w:overflowPunct w:val="0"/>
        <w:autoSpaceDE w:val="0"/>
        <w:autoSpaceDN w:val="0"/>
        <w:adjustRightInd w:val="0"/>
        <w:spacing w:line="560" w:lineRule="exact"/>
        <w:jc w:val="center"/>
        <w:rPr>
          <w:rFonts w:ascii="Times New Roman" w:eastAsia="方正小标宋简体" w:hAnsi="Times New Roman" w:cs="Times New Roman" w:hint="eastAsia"/>
          <w:bCs/>
          <w:color w:val="auto"/>
          <w:kern w:val="0"/>
          <w:sz w:val="44"/>
          <w:szCs w:val="44"/>
          <w:lang w:eastAsia="zh-CN"/>
        </w:rPr>
      </w:pPr>
      <w:r>
        <w:rPr>
          <w:rFonts w:ascii="Times New Roman" w:eastAsia="方正小标宋简体" w:hAnsi="Times New Roman" w:cs="Times New Roman" w:hint="default"/>
          <w:bCs/>
          <w:color w:val="auto"/>
          <w:kern w:val="0"/>
          <w:sz w:val="44"/>
          <w:szCs w:val="44"/>
          <w:lang w:eastAsia="zh-CN"/>
        </w:rPr>
        <w:t>考试录用</w:t>
      </w:r>
      <w:r>
        <w:rPr>
          <w:rFonts w:ascii="Times New Roman" w:eastAsia="方正小标宋简体" w:hAnsi="Times New Roman" w:cs="Times New Roman" w:hint="eastAsia"/>
          <w:bCs/>
          <w:color w:val="auto"/>
          <w:kern w:val="0"/>
          <w:sz w:val="44"/>
          <w:szCs w:val="44"/>
          <w:lang w:eastAsia="zh-CN"/>
        </w:rPr>
        <w:t>特战职位</w:t>
      </w:r>
      <w:r>
        <w:rPr>
          <w:rFonts w:ascii="Times New Roman" w:eastAsia="方正小标宋简体" w:hAnsi="Times New Roman" w:cs="Times New Roman" w:hint="default"/>
          <w:bCs/>
          <w:color w:val="auto"/>
          <w:kern w:val="0"/>
          <w:sz w:val="44"/>
          <w:szCs w:val="44"/>
          <w:lang w:eastAsia="zh-CN"/>
        </w:rPr>
        <w:t>人民警察</w:t>
      </w:r>
      <w:r>
        <w:rPr>
          <w:rFonts w:ascii="Times New Roman" w:eastAsia="方正小标宋简体" w:hAnsi="Times New Roman" w:cs="Times New Roman" w:hint="default"/>
          <w:bCs/>
          <w:color w:val="auto"/>
          <w:kern w:val="0"/>
          <w:sz w:val="44"/>
          <w:szCs w:val="44"/>
        </w:rPr>
        <w:t>工作实施</w:t>
      </w:r>
      <w:r>
        <w:rPr>
          <w:rFonts w:ascii="Times New Roman" w:eastAsia="方正小标宋简体" w:hAnsi="Times New Roman" w:cs="Times New Roman" w:hint="eastAsia"/>
          <w:bCs/>
          <w:color w:val="auto"/>
          <w:kern w:val="0"/>
          <w:sz w:val="44"/>
          <w:szCs w:val="44"/>
          <w:lang w:eastAsia="zh-CN"/>
        </w:rPr>
        <w:t>细则</w:t>
      </w:r>
    </w:p>
    <w:p>
      <w:pPr>
        <w:pStyle w:val="NormalWeb"/>
        <w:overflowPunct w:val="0"/>
        <w:autoSpaceDE w:val="0"/>
        <w:autoSpaceDN w:val="0"/>
        <w:adjustRightInd w:val="0"/>
        <w:spacing w:beforeAutospacing="0" w:afterAutospacing="0" w:line="580" w:lineRule="exact"/>
        <w:ind w:firstLine="720"/>
        <w:jc w:val="both"/>
        <w:rPr>
          <w:rFonts w:ascii="Times New Roman" w:eastAsia="仿宋_GB2312" w:hAnsi="Times New Roman" w:cs="Times New Roman" w:hint="default"/>
          <w:color w:val="auto"/>
          <w:sz w:val="32"/>
          <w:szCs w:val="32"/>
        </w:rPr>
      </w:pPr>
    </w:p>
    <w:p>
      <w:pPr>
        <w:pStyle w:val="NormalWeb"/>
        <w:overflowPunct w:val="0"/>
        <w:autoSpaceDE w:val="0"/>
        <w:autoSpaceDN w:val="0"/>
        <w:adjustRightInd w:val="0"/>
        <w:spacing w:beforeAutospacing="0" w:afterAutospacing="0" w:line="560" w:lineRule="exact"/>
        <w:ind w:firstLine="640" w:firstLineChars="200"/>
        <w:jc w:val="both"/>
        <w:rPr>
          <w:rStyle w:val="Strong"/>
          <w:rFonts w:ascii="Times New Roman" w:eastAsia="黑体" w:hAnsi="Times New Roman"/>
          <w:b w:val="0"/>
          <w:bCs/>
          <w:color w:val="auto"/>
          <w:sz w:val="32"/>
          <w:szCs w:val="32"/>
        </w:rPr>
      </w:pPr>
      <w:r>
        <w:rPr>
          <w:rStyle w:val="Strong"/>
          <w:rFonts w:ascii="Times New Roman" w:eastAsia="黑体" w:hAnsi="Times New Roman" w:hint="eastAsia"/>
          <w:b w:val="0"/>
          <w:bCs/>
          <w:color w:val="auto"/>
          <w:sz w:val="32"/>
          <w:szCs w:val="32"/>
        </w:rPr>
        <w:t>一、报考条件</w:t>
      </w:r>
    </w:p>
    <w:p>
      <w:pPr>
        <w:pStyle w:val="NormalWeb"/>
        <w:tabs>
          <w:tab w:val="left" w:pos="210"/>
        </w:tabs>
        <w:overflowPunct w:val="0"/>
        <w:autoSpaceDE w:val="0"/>
        <w:autoSpaceDN w:val="0"/>
        <w:adjustRightInd w:val="0"/>
        <w:spacing w:beforeAutospacing="0" w:afterAutospacing="0" w:line="580" w:lineRule="exact"/>
        <w:ind w:firstLine="640" w:firstLineChars="200"/>
        <w:jc w:val="both"/>
        <w:rPr>
          <w:rFonts w:ascii="Times New Roman" w:eastAsia="仿宋_GB2312" w:hAnsi="Times New Roman" w:cs="Times New Roman" w:hint="default"/>
          <w:color w:val="auto"/>
          <w:sz w:val="32"/>
          <w:szCs w:val="32"/>
          <w:shd w:val="clear" w:color="auto" w:fill="FFFFFF"/>
        </w:rPr>
      </w:pPr>
      <w:r>
        <w:rPr>
          <w:rFonts w:ascii="Times New Roman" w:eastAsia="仿宋_GB2312" w:hAnsi="Times New Roman" w:cs="Times New Roman" w:hint="default"/>
          <w:color w:val="auto"/>
          <w:sz w:val="32"/>
          <w:szCs w:val="32"/>
        </w:rPr>
        <w:t>特战职位中突击</w:t>
      </w:r>
      <w:r>
        <w:rPr>
          <w:rFonts w:ascii="Times New Roman" w:eastAsia="仿宋_GB2312" w:hAnsi="Times New Roman" w:cs="Times New Roman" w:hint="default"/>
          <w:color w:val="auto"/>
          <w:sz w:val="32"/>
          <w:szCs w:val="32"/>
          <w:shd w:val="clear" w:color="auto" w:fill="FFFFFF"/>
        </w:rPr>
        <w:t>职位年龄</w:t>
      </w:r>
      <w:r>
        <w:rPr>
          <w:rFonts w:ascii="Times New Roman" w:eastAsia="仿宋_GB2312" w:hAnsi="Times New Roman" w:hint="eastAsia"/>
          <w:color w:val="auto"/>
          <w:sz w:val="32"/>
          <w:szCs w:val="32"/>
          <w:lang w:eastAsia="zh-CN"/>
        </w:rPr>
        <w:t>条件为</w:t>
      </w:r>
      <w:r>
        <w:rPr>
          <w:rFonts w:ascii="Times New Roman" w:eastAsia="仿宋_GB2312" w:hAnsi="Times New Roman"/>
          <w:sz w:val="32"/>
          <w:szCs w:val="32"/>
        </w:rPr>
        <w:t>18周岁以上、</w:t>
      </w:r>
      <w:r>
        <w:rPr>
          <w:rFonts w:ascii="Times New Roman" w:eastAsia="仿宋_GB2312" w:hAnsi="Times New Roman" w:hint="eastAsia"/>
          <w:sz w:val="32"/>
          <w:szCs w:val="32"/>
          <w:lang w:val="en-US" w:eastAsia="zh-CN"/>
        </w:rPr>
        <w:t>25</w:t>
      </w:r>
      <w:r>
        <w:rPr>
          <w:rFonts w:ascii="Times New Roman" w:eastAsia="仿宋_GB2312" w:hAnsi="Times New Roman"/>
          <w:sz w:val="32"/>
          <w:szCs w:val="32"/>
        </w:rPr>
        <w:t>周岁以下（199</w:t>
      </w:r>
      <w:r>
        <w:rPr>
          <w:rFonts w:ascii="Times New Roman" w:eastAsia="仿宋_GB2312" w:hAnsi="Times New Roman" w:hint="eastAsia"/>
          <w:sz w:val="32"/>
          <w:szCs w:val="32"/>
          <w:lang w:val="en-US" w:eastAsia="zh-CN"/>
        </w:rPr>
        <w:t>8</w:t>
      </w:r>
      <w:r>
        <w:rPr>
          <w:rFonts w:ascii="Times New Roman" w:eastAsia="仿宋_GB2312" w:hAnsi="Times New Roman"/>
          <w:sz w:val="32"/>
          <w:szCs w:val="32"/>
        </w:rPr>
        <w:t>年</w:t>
      </w:r>
      <w:r>
        <w:rPr>
          <w:rFonts w:ascii="Times New Roman" w:eastAsia="仿宋_GB2312" w:hAnsi="Times New Roman" w:hint="eastAsia"/>
          <w:sz w:val="32"/>
          <w:szCs w:val="32"/>
        </w:rPr>
        <w:t>1</w:t>
      </w:r>
      <w:r>
        <w:rPr>
          <w:rFonts w:ascii="Times New Roman" w:eastAsia="仿宋_GB2312" w:hAnsi="Times New Roman"/>
          <w:sz w:val="32"/>
          <w:szCs w:val="32"/>
        </w:rPr>
        <w:t>月</w:t>
      </w:r>
      <w:r>
        <w:rPr>
          <w:rFonts w:ascii="Times New Roman" w:eastAsia="仿宋_GB2312" w:hAnsi="Times New Roman" w:hint="eastAsia"/>
          <w:sz w:val="32"/>
          <w:szCs w:val="32"/>
          <w:lang w:val="en-US" w:eastAsia="zh-CN"/>
        </w:rPr>
        <w:t>8</w:t>
      </w:r>
      <w:r>
        <w:rPr>
          <w:rFonts w:ascii="Times New Roman" w:eastAsia="仿宋_GB2312" w:hAnsi="Times New Roman"/>
          <w:sz w:val="32"/>
          <w:szCs w:val="32"/>
        </w:rPr>
        <w:t>日至200</w:t>
      </w:r>
      <w:r>
        <w:rPr>
          <w:rFonts w:ascii="Times New Roman" w:eastAsia="仿宋_GB2312" w:hAnsi="Times New Roman" w:hint="eastAsia"/>
          <w:sz w:val="32"/>
          <w:szCs w:val="32"/>
          <w:lang w:val="en-US" w:eastAsia="zh-CN"/>
        </w:rPr>
        <w:t>6</w:t>
      </w:r>
      <w:r>
        <w:rPr>
          <w:rFonts w:ascii="Times New Roman" w:eastAsia="仿宋_GB2312" w:hAnsi="Times New Roman"/>
          <w:sz w:val="32"/>
          <w:szCs w:val="32"/>
        </w:rPr>
        <w:t>年</w:t>
      </w:r>
      <w:r>
        <w:rPr>
          <w:rFonts w:ascii="Times New Roman" w:eastAsia="仿宋_GB2312" w:hAnsi="Times New Roman" w:hint="eastAsia"/>
          <w:sz w:val="32"/>
          <w:szCs w:val="32"/>
        </w:rPr>
        <w:t>1</w:t>
      </w:r>
      <w:r>
        <w:rPr>
          <w:rFonts w:ascii="Times New Roman" w:eastAsia="仿宋_GB2312" w:hAnsi="Times New Roman"/>
          <w:sz w:val="32"/>
          <w:szCs w:val="32"/>
        </w:rPr>
        <w:t>月</w:t>
      </w:r>
      <w:r>
        <w:rPr>
          <w:rFonts w:ascii="Times New Roman" w:eastAsia="仿宋_GB2312" w:hAnsi="Times New Roman" w:hint="eastAsia"/>
          <w:sz w:val="32"/>
          <w:szCs w:val="32"/>
          <w:lang w:val="en-US" w:eastAsia="zh-CN"/>
        </w:rPr>
        <w:t>8</w:t>
      </w:r>
      <w:r>
        <w:rPr>
          <w:rFonts w:ascii="Times New Roman" w:eastAsia="仿宋_GB2312" w:hAnsi="Times New Roman"/>
          <w:sz w:val="32"/>
          <w:szCs w:val="32"/>
        </w:rPr>
        <w:t>日期间出生）</w:t>
      </w:r>
      <w:r>
        <w:rPr>
          <w:rFonts w:ascii="Times New Roman" w:eastAsia="仿宋_GB2312" w:hAnsi="Times New Roman" w:cs="Times New Roman" w:hint="default"/>
          <w:color w:val="auto"/>
          <w:sz w:val="32"/>
          <w:szCs w:val="32"/>
          <w:shd w:val="clear" w:color="auto" w:fill="FFFFFF"/>
          <w:lang w:eastAsia="zh-CN"/>
        </w:rPr>
        <w:t>；狙击</w:t>
      </w:r>
      <w:r>
        <w:rPr>
          <w:rFonts w:ascii="Times New Roman" w:eastAsia="仿宋_GB2312" w:hAnsi="Times New Roman" w:cs="Times New Roman" w:hint="eastAsia"/>
          <w:color w:val="auto"/>
          <w:sz w:val="32"/>
          <w:szCs w:val="32"/>
          <w:shd w:val="clear" w:color="auto" w:fill="FFFFFF"/>
          <w:lang w:eastAsia="zh-CN"/>
        </w:rPr>
        <w:t>、</w:t>
      </w:r>
      <w:r>
        <w:rPr>
          <w:rFonts w:ascii="Times New Roman" w:eastAsia="仿宋_GB2312" w:hAnsi="Times New Roman" w:cs="Times New Roman" w:hint="default"/>
          <w:color w:val="auto"/>
          <w:sz w:val="32"/>
          <w:szCs w:val="32"/>
          <w:shd w:val="clear" w:color="auto" w:fill="FFFFFF"/>
        </w:rPr>
        <w:t>搜排爆职位年龄</w:t>
      </w:r>
      <w:r>
        <w:rPr>
          <w:rFonts w:ascii="Times New Roman" w:eastAsia="仿宋_GB2312" w:hAnsi="Times New Roman" w:hint="eastAsia"/>
          <w:color w:val="auto"/>
          <w:sz w:val="32"/>
          <w:szCs w:val="32"/>
          <w:lang w:eastAsia="zh-CN"/>
        </w:rPr>
        <w:t>条件为</w:t>
      </w:r>
      <w:r>
        <w:rPr>
          <w:rFonts w:ascii="Times New Roman" w:eastAsia="仿宋_GB2312" w:hAnsi="Times New Roman"/>
          <w:sz w:val="32"/>
          <w:szCs w:val="32"/>
        </w:rPr>
        <w:t>18周岁以上、30周岁以下（199</w:t>
      </w:r>
      <w:r>
        <w:rPr>
          <w:rFonts w:ascii="Times New Roman" w:eastAsia="仿宋_GB2312" w:hAnsi="Times New Roman" w:hint="eastAsia"/>
          <w:sz w:val="32"/>
          <w:szCs w:val="32"/>
          <w:lang w:val="en-US" w:eastAsia="zh-CN"/>
        </w:rPr>
        <w:t>3</w:t>
      </w:r>
      <w:r>
        <w:rPr>
          <w:rFonts w:ascii="Times New Roman" w:eastAsia="仿宋_GB2312" w:hAnsi="Times New Roman"/>
          <w:sz w:val="32"/>
          <w:szCs w:val="32"/>
        </w:rPr>
        <w:t>年</w:t>
      </w:r>
      <w:r>
        <w:rPr>
          <w:rFonts w:ascii="Times New Roman" w:eastAsia="仿宋_GB2312" w:hAnsi="Times New Roman" w:hint="eastAsia"/>
          <w:sz w:val="32"/>
          <w:szCs w:val="32"/>
        </w:rPr>
        <w:t>1</w:t>
      </w:r>
      <w:r>
        <w:rPr>
          <w:rFonts w:ascii="Times New Roman" w:eastAsia="仿宋_GB2312" w:hAnsi="Times New Roman"/>
          <w:sz w:val="32"/>
          <w:szCs w:val="32"/>
        </w:rPr>
        <w:t>月</w:t>
      </w:r>
      <w:r>
        <w:rPr>
          <w:rFonts w:ascii="Times New Roman" w:eastAsia="仿宋_GB2312" w:hAnsi="Times New Roman" w:hint="eastAsia"/>
          <w:sz w:val="32"/>
          <w:szCs w:val="32"/>
          <w:lang w:val="en-US" w:eastAsia="zh-CN"/>
        </w:rPr>
        <w:t>8</w:t>
      </w:r>
      <w:r>
        <w:rPr>
          <w:rFonts w:ascii="Times New Roman" w:eastAsia="仿宋_GB2312" w:hAnsi="Times New Roman"/>
          <w:sz w:val="32"/>
          <w:szCs w:val="32"/>
        </w:rPr>
        <w:t>日至200</w:t>
      </w:r>
      <w:r>
        <w:rPr>
          <w:rFonts w:ascii="Times New Roman" w:eastAsia="仿宋_GB2312" w:hAnsi="Times New Roman" w:hint="eastAsia"/>
          <w:sz w:val="32"/>
          <w:szCs w:val="32"/>
          <w:lang w:val="en-US" w:eastAsia="zh-CN"/>
        </w:rPr>
        <w:t>6</w:t>
      </w:r>
      <w:r>
        <w:rPr>
          <w:rFonts w:ascii="Times New Roman" w:eastAsia="仿宋_GB2312" w:hAnsi="Times New Roman"/>
          <w:sz w:val="32"/>
          <w:szCs w:val="32"/>
        </w:rPr>
        <w:t>年</w:t>
      </w:r>
      <w:r>
        <w:rPr>
          <w:rFonts w:ascii="Times New Roman" w:eastAsia="仿宋_GB2312" w:hAnsi="Times New Roman" w:hint="eastAsia"/>
          <w:sz w:val="32"/>
          <w:szCs w:val="32"/>
        </w:rPr>
        <w:t>1</w:t>
      </w:r>
      <w:r>
        <w:rPr>
          <w:rFonts w:ascii="Times New Roman" w:eastAsia="仿宋_GB2312" w:hAnsi="Times New Roman"/>
          <w:sz w:val="32"/>
          <w:szCs w:val="32"/>
        </w:rPr>
        <w:t>月</w:t>
      </w:r>
      <w:r>
        <w:rPr>
          <w:rFonts w:ascii="Times New Roman" w:eastAsia="仿宋_GB2312" w:hAnsi="Times New Roman" w:hint="eastAsia"/>
          <w:sz w:val="32"/>
          <w:szCs w:val="32"/>
          <w:lang w:val="en-US" w:eastAsia="zh-CN"/>
        </w:rPr>
        <w:t>8</w:t>
      </w:r>
      <w:r>
        <w:rPr>
          <w:rFonts w:ascii="Times New Roman" w:eastAsia="仿宋_GB2312" w:hAnsi="Times New Roman"/>
          <w:sz w:val="32"/>
          <w:szCs w:val="32"/>
        </w:rPr>
        <w:t>日期间出生）</w:t>
      </w:r>
      <w:r>
        <w:rPr>
          <w:rFonts w:ascii="Times New Roman" w:eastAsia="仿宋_GB2312" w:hAnsi="Times New Roman" w:cs="Times New Roman" w:hint="default"/>
          <w:color w:val="auto"/>
          <w:sz w:val="32"/>
          <w:szCs w:val="32"/>
          <w:shd w:val="clear" w:color="auto" w:fill="FFFFFF"/>
        </w:rPr>
        <w:t>。</w:t>
      </w:r>
    </w:p>
    <w:p>
      <w:pPr>
        <w:pStyle w:val="NormalWeb"/>
        <w:overflowPunct w:val="0"/>
        <w:autoSpaceDE w:val="0"/>
        <w:autoSpaceDN w:val="0"/>
        <w:adjustRightInd w:val="0"/>
        <w:spacing w:beforeAutospacing="0" w:afterAutospacing="0" w:line="560" w:lineRule="exact"/>
        <w:ind w:firstLine="640" w:firstLineChars="200"/>
        <w:jc w:val="both"/>
        <w:rPr>
          <w:rFonts w:ascii="Times New Roman" w:eastAsia="仿宋_GB2312" w:hAnsi="Times New Roman"/>
          <w:color w:val="auto"/>
          <w:sz w:val="32"/>
          <w:szCs w:val="32"/>
          <w:shd w:val="clear" w:color="auto" w:fill="FFFFFF"/>
        </w:rPr>
      </w:pPr>
      <w:r>
        <w:rPr>
          <w:rFonts w:ascii="Times New Roman" w:eastAsia="仿宋_GB2312" w:hAnsi="Times New Roman" w:cs="Times New Roman" w:hint="default"/>
          <w:color w:val="auto"/>
          <w:sz w:val="32"/>
          <w:szCs w:val="32"/>
        </w:rPr>
        <w:t>报考人员须符合《2024年度广西壮族自治区公安机关特殊</w:t>
      </w:r>
      <w:r>
        <w:rPr>
          <w:rFonts w:ascii="Times New Roman" w:eastAsia="仿宋_GB2312" w:hAnsi="Times New Roman" w:cs="Times New Roman" w:hint="default"/>
          <w:color w:val="auto"/>
          <w:sz w:val="32"/>
          <w:szCs w:val="32"/>
          <w:lang w:eastAsia="zh-CN"/>
        </w:rPr>
        <w:t>紧缺人才</w:t>
      </w:r>
      <w:r>
        <w:rPr>
          <w:rFonts w:ascii="Times New Roman" w:eastAsia="仿宋_GB2312" w:hAnsi="Times New Roman" w:cs="Times New Roman" w:hint="default"/>
          <w:color w:val="auto"/>
          <w:sz w:val="32"/>
          <w:szCs w:val="32"/>
        </w:rPr>
        <w:t>招录工作</w:t>
      </w:r>
      <w:r>
        <w:rPr>
          <w:rFonts w:ascii="Times New Roman" w:eastAsia="仿宋_GB2312" w:hAnsi="Times New Roman" w:cs="Times New Roman" w:hint="default"/>
          <w:color w:val="auto"/>
          <w:sz w:val="32"/>
          <w:szCs w:val="32"/>
          <w:lang w:eastAsia="zh-CN"/>
        </w:rPr>
        <w:t>简章</w:t>
      </w:r>
      <w:r>
        <w:rPr>
          <w:rFonts w:ascii="Times New Roman" w:eastAsia="仿宋_GB2312" w:hAnsi="Times New Roman" w:cs="Times New Roman" w:hint="default"/>
          <w:color w:val="auto"/>
          <w:sz w:val="32"/>
          <w:szCs w:val="32"/>
        </w:rPr>
        <w:t>》规定的相关条件，同时还应符合以下条件之一</w:t>
      </w:r>
      <w:r>
        <w:rPr>
          <w:rFonts w:ascii="Times New Roman" w:eastAsia="仿宋_GB2312" w:hAnsi="Times New Roman" w:cs="Times New Roman" w:hint="default"/>
          <w:color w:val="auto"/>
          <w:sz w:val="32"/>
          <w:szCs w:val="32"/>
          <w:shd w:val="clear" w:color="auto" w:fill="FFFFFF"/>
        </w:rPr>
        <w:t>（需提供部队团级以上机关政治部</w:t>
      </w:r>
      <w:r>
        <w:rPr>
          <w:rFonts w:ascii="Times New Roman" w:eastAsia="仿宋_GB2312" w:hAnsi="Times New Roman" w:hint="eastAsia"/>
          <w:color w:val="auto"/>
          <w:sz w:val="32"/>
          <w:szCs w:val="32"/>
          <w:shd w:val="clear" w:color="auto" w:fill="FFFFFF"/>
        </w:rPr>
        <w:t>门书面证明材料）</w:t>
      </w:r>
      <w:r>
        <w:rPr>
          <w:rFonts w:ascii="Times New Roman" w:eastAsia="仿宋_GB2312" w:hAnsi="Times New Roman" w:hint="eastAsia"/>
          <w:color w:val="auto"/>
          <w:sz w:val="32"/>
          <w:szCs w:val="32"/>
        </w:rPr>
        <w:t>：</w:t>
      </w:r>
    </w:p>
    <w:p>
      <w:pPr>
        <w:pStyle w:val="NormalWeb"/>
        <w:numPr>
          <w:ilvl w:val="0"/>
          <w:numId w:val="1"/>
        </w:numPr>
        <w:overflowPunct w:val="0"/>
        <w:autoSpaceDE w:val="0"/>
        <w:autoSpaceDN w:val="0"/>
        <w:adjustRightInd w:val="0"/>
        <w:spacing w:beforeAutospacing="0" w:afterAutospacing="0" w:line="560" w:lineRule="exact"/>
        <w:ind w:firstLine="640" w:firstLineChars="200"/>
        <w:jc w:val="both"/>
        <w:rPr>
          <w:rFonts w:ascii="Times New Roman" w:eastAsia="仿宋_GB2312" w:hAnsi="Times New Roman" w:hint="eastAsia"/>
          <w:color w:val="auto"/>
          <w:sz w:val="32"/>
          <w:szCs w:val="32"/>
          <w:shd w:val="clear" w:color="auto" w:fill="FFFFFF"/>
          <w:lang w:eastAsia="zh-CN"/>
        </w:rPr>
      </w:pPr>
      <w:r>
        <w:rPr>
          <w:rFonts w:ascii="Times New Roman" w:eastAsia="楷体_GB2312" w:hAnsi="Times New Roman" w:hint="eastAsia"/>
          <w:color w:val="auto"/>
          <w:sz w:val="32"/>
          <w:szCs w:val="32"/>
          <w:shd w:val="clear" w:color="auto" w:fill="FFFFFF"/>
        </w:rPr>
        <w:t>突击职位</w:t>
      </w:r>
    </w:p>
    <w:p>
      <w:pPr>
        <w:pStyle w:val="NormalWeb"/>
        <w:overflowPunct w:val="0"/>
        <w:autoSpaceDE w:val="0"/>
        <w:autoSpaceDN w:val="0"/>
        <w:adjustRightInd w:val="0"/>
        <w:spacing w:beforeAutospacing="0" w:afterAutospacing="0" w:line="560" w:lineRule="exact"/>
        <w:ind w:firstLine="640" w:firstLineChars="200"/>
        <w:jc w:val="both"/>
        <w:rPr>
          <w:rFonts w:ascii="Times New Roman" w:eastAsia="仿宋_GB2312" w:hAnsi="Times New Roman" w:hint="eastAsia"/>
          <w:color w:val="auto"/>
          <w:sz w:val="32"/>
          <w:szCs w:val="32"/>
          <w:shd w:val="clear" w:color="auto" w:fill="FFFFFF"/>
        </w:rPr>
      </w:pPr>
      <w:r>
        <w:rPr>
          <w:rFonts w:ascii="Times New Roman" w:eastAsia="仿宋_GB2312" w:hAnsi="Times New Roman"/>
          <w:color w:val="auto"/>
          <w:sz w:val="32"/>
          <w:szCs w:val="32"/>
          <w:shd w:val="clear" w:color="auto" w:fill="FFFFFF"/>
        </w:rPr>
        <w:t>1.</w:t>
      </w:r>
      <w:r>
        <w:rPr>
          <w:rFonts w:ascii="Times New Roman" w:eastAsia="仿宋_GB2312" w:hAnsi="Times New Roman" w:hint="eastAsia"/>
          <w:color w:val="auto"/>
          <w:sz w:val="32"/>
          <w:szCs w:val="32"/>
          <w:shd w:val="clear" w:color="auto" w:fill="FFFFFF"/>
        </w:rPr>
        <w:t>曾在中国人民解放军特战部队或武警反恐部门特战岗位服役</w:t>
      </w:r>
      <w:r>
        <w:rPr>
          <w:rFonts w:ascii="Times New Roman" w:eastAsia="仿宋_GB2312" w:hAnsi="Times New Roman" w:hint="eastAsia"/>
          <w:color w:val="auto"/>
          <w:sz w:val="32"/>
          <w:szCs w:val="32"/>
          <w:shd w:val="clear" w:color="auto" w:fill="FFFFFF"/>
          <w:lang w:val="en-US" w:eastAsia="zh-CN"/>
        </w:rPr>
        <w:t>3</w:t>
      </w:r>
      <w:r>
        <w:rPr>
          <w:rFonts w:ascii="Times New Roman" w:eastAsia="仿宋_GB2312" w:hAnsi="Times New Roman" w:hint="eastAsia"/>
          <w:color w:val="auto"/>
          <w:sz w:val="32"/>
          <w:szCs w:val="32"/>
          <w:shd w:val="clear" w:color="auto" w:fill="FFFFFF"/>
        </w:rPr>
        <w:t>年及以上的退役</w:t>
      </w:r>
      <w:r>
        <w:rPr>
          <w:rFonts w:ascii="Times New Roman" w:eastAsia="仿宋_GB2312" w:hAnsi="Times New Roman" w:hint="eastAsia"/>
          <w:color w:val="auto"/>
          <w:sz w:val="32"/>
          <w:szCs w:val="32"/>
          <w:shd w:val="clear" w:color="auto" w:fill="FFFFFF"/>
          <w:lang w:eastAsia="zh-CN"/>
        </w:rPr>
        <w:t>人员</w:t>
      </w:r>
      <w:r>
        <w:rPr>
          <w:rFonts w:ascii="Times New Roman" w:eastAsia="仿宋_GB2312" w:hAnsi="Times New Roman" w:hint="eastAsia"/>
          <w:color w:val="auto"/>
          <w:sz w:val="32"/>
          <w:szCs w:val="32"/>
          <w:shd w:val="clear" w:color="auto" w:fill="FFFFFF"/>
        </w:rPr>
        <w:t>；</w:t>
      </w:r>
    </w:p>
    <w:p>
      <w:pPr>
        <w:pStyle w:val="NormalWeb"/>
        <w:overflowPunct w:val="0"/>
        <w:autoSpaceDE w:val="0"/>
        <w:autoSpaceDN w:val="0"/>
        <w:adjustRightInd w:val="0"/>
        <w:spacing w:beforeAutospacing="0" w:afterAutospacing="0" w:line="560" w:lineRule="exact"/>
        <w:ind w:firstLine="640" w:firstLineChars="200"/>
        <w:jc w:val="both"/>
        <w:rPr>
          <w:rFonts w:ascii="仿宋_GB2312" w:eastAsia="仿宋_GB2312" w:hAnsi="仿宋_GB2312" w:cs="仿宋_GB2312" w:hint="eastAsia"/>
          <w:i w:val="0"/>
          <w:iCs w:val="0"/>
          <w:caps w:val="0"/>
          <w:color w:val="auto"/>
          <w:spacing w:val="0"/>
          <w:sz w:val="32"/>
          <w:szCs w:val="32"/>
          <w:shd w:val="clear" w:color="auto" w:fill="FFFFFF"/>
        </w:rPr>
      </w:pPr>
      <w:r>
        <w:rPr>
          <w:rFonts w:ascii="Times New Roman" w:eastAsia="仿宋_GB2312" w:hAnsi="Times New Roman" w:hint="eastAsia"/>
          <w:color w:val="auto"/>
          <w:sz w:val="32"/>
          <w:szCs w:val="32"/>
          <w:shd w:val="clear" w:color="auto" w:fill="FFFFFF"/>
          <w:lang w:val="en-US" w:eastAsia="zh-CN"/>
        </w:rPr>
        <w:t>2.</w:t>
      </w:r>
      <w:r>
        <w:rPr>
          <w:rFonts w:ascii="仿宋_GB2312" w:eastAsia="仿宋_GB2312" w:hAnsi="仿宋_GB2312" w:cs="仿宋_GB2312" w:hint="eastAsia"/>
          <w:i w:val="0"/>
          <w:iCs w:val="0"/>
          <w:caps w:val="0"/>
          <w:color w:val="auto"/>
          <w:spacing w:val="0"/>
          <w:sz w:val="32"/>
          <w:szCs w:val="32"/>
          <w:shd w:val="clear" w:color="auto" w:fill="FFFFFF"/>
        </w:rPr>
        <w:t>普通高校毕业生退役</w:t>
      </w:r>
      <w:r>
        <w:rPr>
          <w:rFonts w:ascii="仿宋_GB2312" w:eastAsia="仿宋_GB2312" w:hAnsi="仿宋_GB2312" w:cs="仿宋_GB2312" w:hint="eastAsia"/>
          <w:i w:val="0"/>
          <w:iCs w:val="0"/>
          <w:caps w:val="0"/>
          <w:color w:val="auto"/>
          <w:spacing w:val="0"/>
          <w:sz w:val="32"/>
          <w:szCs w:val="32"/>
          <w:shd w:val="clear" w:color="auto" w:fill="FFFFFF"/>
          <w:lang w:eastAsia="zh-CN"/>
        </w:rPr>
        <w:t>人员且曾在</w:t>
      </w:r>
      <w:r>
        <w:rPr>
          <w:rFonts w:ascii="Times New Roman" w:eastAsia="仿宋_GB2312" w:hAnsi="Times New Roman" w:hint="eastAsia"/>
          <w:color w:val="auto"/>
          <w:sz w:val="32"/>
          <w:szCs w:val="32"/>
          <w:shd w:val="clear" w:color="auto" w:fill="FFFFFF"/>
        </w:rPr>
        <w:t>特战岗位从事实战</w:t>
      </w:r>
      <w:r>
        <w:rPr>
          <w:rFonts w:ascii="Times New Roman" w:eastAsia="仿宋_GB2312" w:hAnsi="Times New Roman" w:hint="eastAsia"/>
          <w:color w:val="auto"/>
          <w:sz w:val="32"/>
          <w:szCs w:val="32"/>
          <w:shd w:val="clear" w:color="auto" w:fill="FFFFFF"/>
          <w:lang w:eastAsia="zh-CN"/>
        </w:rPr>
        <w:t>的</w:t>
      </w:r>
      <w:r>
        <w:rPr>
          <w:rFonts w:ascii="仿宋_GB2312" w:eastAsia="仿宋_GB2312" w:hAnsi="仿宋_GB2312" w:cs="仿宋_GB2312" w:hint="eastAsia"/>
          <w:i w:val="0"/>
          <w:iCs w:val="0"/>
          <w:caps w:val="0"/>
          <w:color w:val="auto"/>
          <w:spacing w:val="0"/>
          <w:sz w:val="32"/>
          <w:szCs w:val="32"/>
          <w:shd w:val="clear" w:color="auto" w:fill="FFFFFF"/>
        </w:rPr>
        <w:t>；</w:t>
      </w:r>
    </w:p>
    <w:p>
      <w:pPr>
        <w:pStyle w:val="NormalWeb"/>
        <w:overflowPunct w:val="0"/>
        <w:autoSpaceDE w:val="0"/>
        <w:autoSpaceDN w:val="0"/>
        <w:adjustRightInd w:val="0"/>
        <w:spacing w:beforeAutospacing="0" w:afterAutospacing="0" w:line="560" w:lineRule="exact"/>
        <w:ind w:firstLine="640" w:firstLineChars="200"/>
        <w:jc w:val="both"/>
        <w:rPr>
          <w:rFonts w:ascii="仿宋_GB2312" w:eastAsia="仿宋_GB2312" w:hAnsi="仿宋_GB2312" w:cs="仿宋_GB2312" w:hint="default"/>
          <w:i w:val="0"/>
          <w:iCs w:val="0"/>
          <w:caps w:val="0"/>
          <w:color w:val="auto"/>
          <w:spacing w:val="0"/>
          <w:sz w:val="32"/>
          <w:szCs w:val="32"/>
          <w:shd w:val="clear" w:color="auto" w:fill="FFFFFF"/>
          <w:lang w:val="en-US" w:eastAsia="zh-CN"/>
        </w:rPr>
      </w:pPr>
      <w:r>
        <w:rPr>
          <w:rFonts w:ascii="Times New Roman" w:eastAsia="仿宋_GB2312" w:hAnsi="Times New Roman"/>
          <w:color w:val="auto"/>
          <w:sz w:val="32"/>
          <w:szCs w:val="32"/>
        </w:rPr>
        <w:t>3</w:t>
      </w:r>
      <w:r>
        <w:rPr>
          <w:rFonts w:ascii="Times New Roman" w:eastAsia="仿宋_GB2312" w:hAnsi="Times New Roman"/>
          <w:color w:val="auto"/>
          <w:sz w:val="32"/>
          <w:szCs w:val="32"/>
          <w:shd w:val="clear" w:color="auto" w:fill="FFFFFF"/>
        </w:rPr>
        <w:t>.</w:t>
      </w:r>
      <w:r>
        <w:rPr>
          <w:rFonts w:ascii="Times New Roman" w:eastAsia="仿宋_GB2312" w:hAnsi="Times New Roman" w:hint="eastAsia"/>
          <w:color w:val="auto"/>
          <w:sz w:val="32"/>
          <w:szCs w:val="32"/>
        </w:rPr>
        <w:t>参加军</w:t>
      </w:r>
      <w:r>
        <w:rPr>
          <w:rFonts w:ascii="Times New Roman" w:eastAsia="仿宋_GB2312" w:hAnsi="Times New Roman" w:hint="eastAsia"/>
          <w:color w:val="auto"/>
          <w:sz w:val="32"/>
          <w:szCs w:val="32"/>
          <w:lang w:eastAsia="zh-CN"/>
        </w:rPr>
        <w:t>（</w:t>
      </w:r>
      <w:r>
        <w:rPr>
          <w:rFonts w:ascii="Times New Roman" w:eastAsia="仿宋_GB2312" w:hAnsi="Times New Roman" w:hint="eastAsia"/>
          <w:color w:val="auto"/>
          <w:sz w:val="32"/>
          <w:szCs w:val="32"/>
        </w:rPr>
        <w:t>含武警总队</w:t>
      </w:r>
      <w:r>
        <w:rPr>
          <w:rFonts w:ascii="Times New Roman" w:eastAsia="仿宋_GB2312" w:hAnsi="Times New Roman" w:hint="eastAsia"/>
          <w:color w:val="auto"/>
          <w:sz w:val="32"/>
          <w:szCs w:val="32"/>
          <w:lang w:eastAsia="zh-CN"/>
        </w:rPr>
        <w:t>）</w:t>
      </w:r>
      <w:r>
        <w:rPr>
          <w:rFonts w:ascii="Times New Roman" w:eastAsia="仿宋_GB2312" w:hAnsi="Times New Roman" w:hint="eastAsia"/>
          <w:color w:val="auto"/>
          <w:sz w:val="32"/>
          <w:szCs w:val="32"/>
        </w:rPr>
        <w:t>以上单位组织</w:t>
      </w:r>
      <w:r>
        <w:rPr>
          <w:rFonts w:ascii="Times New Roman" w:eastAsia="仿宋_GB2312" w:hAnsi="Times New Roman" w:hint="eastAsia"/>
          <w:color w:val="auto"/>
          <w:sz w:val="32"/>
          <w:szCs w:val="32"/>
          <w:lang w:eastAsia="zh-CN"/>
        </w:rPr>
        <w:t>突击类</w:t>
      </w:r>
      <w:r>
        <w:rPr>
          <w:rFonts w:ascii="Times New Roman" w:eastAsia="仿宋_GB2312" w:hAnsi="Times New Roman" w:hint="eastAsia"/>
          <w:color w:val="auto"/>
          <w:sz w:val="32"/>
          <w:szCs w:val="32"/>
        </w:rPr>
        <w:t>专业比赛（比武），并获得</w:t>
      </w:r>
      <w:r>
        <w:rPr>
          <w:rFonts w:ascii="Times New Roman" w:eastAsia="仿宋_GB2312" w:hAnsi="Times New Roman" w:hint="eastAsia"/>
          <w:color w:val="auto"/>
          <w:sz w:val="32"/>
          <w:szCs w:val="32"/>
          <w:lang w:eastAsia="zh-CN"/>
        </w:rPr>
        <w:t>表彰</w:t>
      </w:r>
      <w:r>
        <w:rPr>
          <w:rFonts w:ascii="Times New Roman" w:eastAsia="仿宋_GB2312" w:hAnsi="Times New Roman" w:hint="eastAsia"/>
          <w:color w:val="auto"/>
          <w:sz w:val="32"/>
          <w:szCs w:val="32"/>
        </w:rPr>
        <w:t>的人员；</w:t>
      </w:r>
    </w:p>
    <w:p>
      <w:pPr>
        <w:pStyle w:val="NormalWeb"/>
        <w:overflowPunct w:val="0"/>
        <w:autoSpaceDE w:val="0"/>
        <w:autoSpaceDN w:val="0"/>
        <w:adjustRightInd w:val="0"/>
        <w:spacing w:beforeAutospacing="0" w:afterAutospacing="0" w:line="560" w:lineRule="exact"/>
        <w:ind w:firstLine="640" w:firstLineChars="200"/>
        <w:jc w:val="both"/>
        <w:rPr>
          <w:rFonts w:ascii="Times New Roman" w:eastAsia="仿宋_GB2312" w:hAnsi="Times New Roman"/>
          <w:color w:val="auto"/>
          <w:sz w:val="32"/>
          <w:szCs w:val="32"/>
          <w:shd w:val="clear" w:color="auto" w:fill="FFFFFF"/>
        </w:rPr>
      </w:pPr>
      <w:r>
        <w:rPr>
          <w:rFonts w:ascii="Times New Roman" w:eastAsia="仿宋_GB2312" w:hAnsi="Times New Roman" w:hint="eastAsia"/>
          <w:color w:val="auto"/>
          <w:sz w:val="32"/>
          <w:szCs w:val="32"/>
          <w:shd w:val="clear" w:color="auto" w:fill="FFFFFF"/>
          <w:lang w:val="en-US" w:eastAsia="zh-CN"/>
        </w:rPr>
        <w:t>4</w:t>
      </w:r>
      <w:r>
        <w:rPr>
          <w:rFonts w:ascii="Times New Roman" w:eastAsia="仿宋_GB2312" w:hAnsi="Times New Roman"/>
          <w:color w:val="auto"/>
          <w:sz w:val="32"/>
          <w:szCs w:val="32"/>
          <w:shd w:val="clear" w:color="auto" w:fill="FFFFFF"/>
        </w:rPr>
        <w:t>.</w:t>
      </w:r>
      <w:r>
        <w:rPr>
          <w:rFonts w:ascii="Times New Roman" w:eastAsia="仿宋_GB2312" w:hAnsi="Times New Roman" w:hint="eastAsia"/>
          <w:color w:val="auto"/>
          <w:sz w:val="32"/>
          <w:szCs w:val="32"/>
          <w:shd w:val="clear" w:color="auto" w:fill="FFFFFF"/>
        </w:rPr>
        <w:t>公安院校特警类、指挥与战术类专业毕业生（不含</w:t>
      </w:r>
      <w:r>
        <w:rPr>
          <w:rFonts w:ascii="Times New Roman" w:eastAsia="仿宋_GB2312" w:hAnsi="Times New Roman"/>
          <w:color w:val="auto"/>
          <w:sz w:val="32"/>
          <w:szCs w:val="32"/>
          <w:shd w:val="clear" w:color="auto" w:fill="FFFFFF"/>
        </w:rPr>
        <w:t>2024</w:t>
      </w:r>
      <w:r>
        <w:rPr>
          <w:rFonts w:ascii="Times New Roman" w:eastAsia="仿宋_GB2312" w:hAnsi="Times New Roman" w:hint="eastAsia"/>
          <w:color w:val="auto"/>
          <w:sz w:val="32"/>
          <w:szCs w:val="32"/>
          <w:shd w:val="clear" w:color="auto" w:fill="FFFFFF"/>
        </w:rPr>
        <w:t>年应届毕业生）。</w:t>
      </w:r>
    </w:p>
    <w:p>
      <w:pPr>
        <w:pStyle w:val="NormalWeb"/>
        <w:overflowPunct w:val="0"/>
        <w:autoSpaceDE w:val="0"/>
        <w:autoSpaceDN w:val="0"/>
        <w:adjustRightInd w:val="0"/>
        <w:spacing w:beforeAutospacing="0" w:afterAutospacing="0" w:line="560" w:lineRule="exact"/>
        <w:ind w:firstLine="640" w:firstLineChars="200"/>
        <w:jc w:val="both"/>
        <w:rPr>
          <w:rFonts w:ascii="Times New Roman" w:eastAsia="楷体_GB2312" w:hAnsi="Times New Roman"/>
          <w:color w:val="auto"/>
          <w:sz w:val="32"/>
          <w:szCs w:val="32"/>
          <w:shd w:val="clear" w:color="auto" w:fill="FFFFFF"/>
        </w:rPr>
      </w:pPr>
      <w:r>
        <w:rPr>
          <w:rFonts w:ascii="Times New Roman" w:eastAsia="楷体_GB2312" w:hAnsi="Times New Roman" w:hint="eastAsia"/>
          <w:color w:val="auto"/>
          <w:sz w:val="32"/>
          <w:szCs w:val="32"/>
          <w:shd w:val="clear" w:color="auto" w:fill="FFFFFF"/>
        </w:rPr>
        <w:t>（二）狙击职位</w:t>
      </w:r>
    </w:p>
    <w:p>
      <w:pPr>
        <w:pStyle w:val="NormalWeb"/>
        <w:overflowPunct w:val="0"/>
        <w:autoSpaceDE w:val="0"/>
        <w:autoSpaceDN w:val="0"/>
        <w:adjustRightInd w:val="0"/>
        <w:spacing w:beforeAutospacing="0" w:afterAutospacing="0" w:line="560" w:lineRule="exact"/>
        <w:ind w:firstLine="640" w:firstLineChars="200"/>
        <w:jc w:val="both"/>
        <w:rPr>
          <w:rFonts w:ascii="Times New Roman" w:eastAsia="仿宋_GB2312" w:hAnsi="Times New Roman"/>
          <w:color w:val="auto"/>
          <w:sz w:val="32"/>
          <w:szCs w:val="32"/>
        </w:rPr>
      </w:pPr>
      <w:r>
        <w:rPr>
          <w:rFonts w:ascii="Times New Roman" w:eastAsia="仿宋_GB2312" w:hAnsi="Times New Roman"/>
          <w:color w:val="auto"/>
          <w:sz w:val="32"/>
          <w:szCs w:val="32"/>
        </w:rPr>
        <w:t>1.</w:t>
      </w:r>
      <w:r>
        <w:rPr>
          <w:rFonts w:ascii="Times New Roman" w:eastAsia="仿宋_GB2312" w:hAnsi="Times New Roman" w:hint="eastAsia"/>
          <w:color w:val="auto"/>
          <w:sz w:val="32"/>
          <w:szCs w:val="32"/>
        </w:rPr>
        <w:t>曾在中国人民解放军特战部队或武警反恐部门</w:t>
      </w:r>
      <w:r>
        <w:rPr>
          <w:rFonts w:ascii="Times New Roman" w:eastAsia="仿宋_GB2312" w:hAnsi="Times New Roman" w:hint="eastAsia"/>
          <w:color w:val="auto"/>
          <w:sz w:val="32"/>
          <w:szCs w:val="32"/>
          <w:lang w:eastAsia="zh-CN"/>
        </w:rPr>
        <w:t>狙击岗位</w:t>
      </w:r>
      <w:r>
        <w:rPr>
          <w:rFonts w:ascii="Times New Roman" w:eastAsia="仿宋_GB2312" w:hAnsi="Times New Roman" w:hint="eastAsia"/>
          <w:color w:val="auto"/>
          <w:sz w:val="32"/>
          <w:szCs w:val="32"/>
        </w:rPr>
        <w:t>服役</w:t>
      </w:r>
      <w:r>
        <w:rPr>
          <w:rFonts w:ascii="Times New Roman" w:eastAsia="仿宋_GB2312" w:hAnsi="Times New Roman" w:hint="eastAsia"/>
          <w:color w:val="auto"/>
          <w:sz w:val="32"/>
          <w:szCs w:val="32"/>
          <w:lang w:val="en-US" w:eastAsia="zh-CN"/>
        </w:rPr>
        <w:t>3</w:t>
      </w:r>
      <w:r>
        <w:rPr>
          <w:rFonts w:ascii="Times New Roman" w:eastAsia="仿宋_GB2312" w:hAnsi="Times New Roman" w:hint="eastAsia"/>
          <w:color w:val="auto"/>
          <w:sz w:val="32"/>
          <w:szCs w:val="32"/>
        </w:rPr>
        <w:t>年及以上的退役</w:t>
      </w:r>
      <w:r>
        <w:rPr>
          <w:rFonts w:ascii="Times New Roman" w:eastAsia="仿宋_GB2312" w:hAnsi="Times New Roman" w:hint="eastAsia"/>
          <w:color w:val="auto"/>
          <w:sz w:val="32"/>
          <w:szCs w:val="32"/>
          <w:lang w:eastAsia="zh-CN"/>
        </w:rPr>
        <w:t>人员</w:t>
      </w:r>
      <w:r>
        <w:rPr>
          <w:rFonts w:ascii="Times New Roman" w:eastAsia="仿宋_GB2312" w:hAnsi="Times New Roman" w:hint="eastAsia"/>
          <w:color w:val="auto"/>
          <w:sz w:val="32"/>
          <w:szCs w:val="32"/>
        </w:rPr>
        <w:t>；</w:t>
      </w:r>
    </w:p>
    <w:p>
      <w:pPr>
        <w:pStyle w:val="NormalWeb"/>
        <w:overflowPunct w:val="0"/>
        <w:autoSpaceDE w:val="0"/>
        <w:autoSpaceDN w:val="0"/>
        <w:adjustRightInd w:val="0"/>
        <w:spacing w:beforeAutospacing="0" w:afterAutospacing="0" w:line="560" w:lineRule="exact"/>
        <w:ind w:firstLine="640" w:firstLineChars="200"/>
        <w:jc w:val="both"/>
        <w:rPr>
          <w:rFonts w:ascii="Times New Roman" w:eastAsia="仿宋_GB2312" w:hAnsi="Times New Roman"/>
          <w:color w:val="auto"/>
          <w:sz w:val="32"/>
          <w:szCs w:val="32"/>
        </w:rPr>
      </w:pPr>
      <w:r>
        <w:rPr>
          <w:rFonts w:ascii="Times New Roman" w:eastAsia="仿宋_GB2312" w:hAnsi="Times New Roman"/>
          <w:color w:val="auto"/>
          <w:sz w:val="32"/>
          <w:szCs w:val="32"/>
        </w:rPr>
        <w:t>2</w:t>
      </w:r>
      <w:r>
        <w:rPr>
          <w:rFonts w:ascii="Times New Roman" w:eastAsia="仿宋_GB2312" w:hAnsi="Times New Roman"/>
          <w:color w:val="auto"/>
          <w:sz w:val="32"/>
          <w:szCs w:val="32"/>
          <w:shd w:val="clear" w:color="auto" w:fill="FFFFFF"/>
        </w:rPr>
        <w:t>.</w:t>
      </w:r>
      <w:r>
        <w:rPr>
          <w:rFonts w:ascii="Times New Roman" w:eastAsia="仿宋_GB2312" w:hAnsi="Times New Roman" w:hint="eastAsia"/>
          <w:color w:val="auto"/>
          <w:sz w:val="32"/>
          <w:szCs w:val="32"/>
        </w:rPr>
        <w:t>持有军（含武警总队）以上单位颁发的中级及以上狙击专业技能鉴定证书（或同等资格证）；</w:t>
      </w:r>
    </w:p>
    <w:p>
      <w:pPr>
        <w:pStyle w:val="NormalWeb"/>
        <w:overflowPunct w:val="0"/>
        <w:autoSpaceDE w:val="0"/>
        <w:autoSpaceDN w:val="0"/>
        <w:adjustRightInd w:val="0"/>
        <w:spacing w:beforeAutospacing="0" w:afterAutospacing="0" w:line="560" w:lineRule="exact"/>
        <w:ind w:firstLine="640" w:firstLineChars="200"/>
        <w:jc w:val="both"/>
        <w:rPr>
          <w:rFonts w:ascii="Times New Roman" w:eastAsia="仿宋_GB2312" w:hAnsi="Times New Roman"/>
          <w:color w:val="auto"/>
          <w:sz w:val="32"/>
          <w:szCs w:val="32"/>
        </w:rPr>
      </w:pPr>
      <w:r>
        <w:rPr>
          <w:rFonts w:ascii="Times New Roman" w:eastAsia="仿宋_GB2312" w:hAnsi="Times New Roman"/>
          <w:color w:val="auto"/>
          <w:sz w:val="32"/>
          <w:szCs w:val="32"/>
        </w:rPr>
        <w:t>3</w:t>
      </w:r>
      <w:r>
        <w:rPr>
          <w:rFonts w:ascii="Times New Roman" w:eastAsia="仿宋_GB2312" w:hAnsi="Times New Roman"/>
          <w:color w:val="auto"/>
          <w:sz w:val="32"/>
          <w:szCs w:val="32"/>
          <w:shd w:val="clear" w:color="auto" w:fill="FFFFFF"/>
        </w:rPr>
        <w:t>.</w:t>
      </w:r>
      <w:r>
        <w:rPr>
          <w:rFonts w:ascii="Times New Roman" w:eastAsia="仿宋_GB2312" w:hAnsi="Times New Roman" w:hint="eastAsia"/>
          <w:color w:val="auto"/>
          <w:sz w:val="32"/>
          <w:szCs w:val="32"/>
        </w:rPr>
        <w:t>参加军</w:t>
      </w:r>
      <w:r>
        <w:rPr>
          <w:rFonts w:ascii="Times New Roman" w:eastAsia="仿宋_GB2312" w:hAnsi="Times New Roman" w:hint="eastAsia"/>
          <w:color w:val="auto"/>
          <w:sz w:val="32"/>
          <w:szCs w:val="32"/>
          <w:lang w:eastAsia="zh-CN"/>
        </w:rPr>
        <w:t>（</w:t>
      </w:r>
      <w:r>
        <w:rPr>
          <w:rFonts w:ascii="Times New Roman" w:eastAsia="仿宋_GB2312" w:hAnsi="Times New Roman" w:hint="eastAsia"/>
          <w:color w:val="auto"/>
          <w:sz w:val="32"/>
          <w:szCs w:val="32"/>
        </w:rPr>
        <w:t>含武警总队</w:t>
      </w:r>
      <w:r>
        <w:rPr>
          <w:rFonts w:ascii="Times New Roman" w:eastAsia="仿宋_GB2312" w:hAnsi="Times New Roman" w:hint="eastAsia"/>
          <w:color w:val="auto"/>
          <w:sz w:val="32"/>
          <w:szCs w:val="32"/>
          <w:lang w:eastAsia="zh-CN"/>
        </w:rPr>
        <w:t>）</w:t>
      </w:r>
      <w:r>
        <w:rPr>
          <w:rFonts w:ascii="Times New Roman" w:eastAsia="仿宋_GB2312" w:hAnsi="Times New Roman" w:hint="eastAsia"/>
          <w:color w:val="auto"/>
          <w:sz w:val="32"/>
          <w:szCs w:val="32"/>
        </w:rPr>
        <w:t>以上单位组织狙击专业比赛（比武），并获得</w:t>
      </w:r>
      <w:r>
        <w:rPr>
          <w:rFonts w:ascii="Times New Roman" w:eastAsia="仿宋_GB2312" w:hAnsi="Times New Roman" w:hint="eastAsia"/>
          <w:color w:val="auto"/>
          <w:sz w:val="32"/>
          <w:szCs w:val="32"/>
          <w:lang w:eastAsia="zh-CN"/>
        </w:rPr>
        <w:t>表彰</w:t>
      </w:r>
      <w:r>
        <w:rPr>
          <w:rFonts w:ascii="Times New Roman" w:eastAsia="仿宋_GB2312" w:hAnsi="Times New Roman" w:hint="eastAsia"/>
          <w:color w:val="auto"/>
          <w:sz w:val="32"/>
          <w:szCs w:val="32"/>
        </w:rPr>
        <w:t>的人员；</w:t>
      </w:r>
    </w:p>
    <w:p>
      <w:pPr>
        <w:pStyle w:val="NormalWeb"/>
        <w:overflowPunct w:val="0"/>
        <w:autoSpaceDE w:val="0"/>
        <w:autoSpaceDN w:val="0"/>
        <w:adjustRightInd w:val="0"/>
        <w:spacing w:beforeAutospacing="0" w:afterAutospacing="0" w:line="560" w:lineRule="exact"/>
        <w:ind w:firstLine="640" w:firstLineChars="200"/>
        <w:jc w:val="both"/>
        <w:rPr>
          <w:rFonts w:ascii="Times New Roman" w:eastAsia="仿宋_GB2312" w:hAnsi="Times New Roman"/>
          <w:color w:val="auto"/>
          <w:sz w:val="32"/>
          <w:szCs w:val="32"/>
        </w:rPr>
      </w:pPr>
      <w:r>
        <w:rPr>
          <w:rFonts w:ascii="Times New Roman" w:eastAsia="仿宋_GB2312" w:hAnsi="Times New Roman"/>
          <w:color w:val="auto"/>
          <w:sz w:val="32"/>
          <w:szCs w:val="32"/>
        </w:rPr>
        <w:t>4</w:t>
      </w:r>
      <w:r>
        <w:rPr>
          <w:rFonts w:ascii="Times New Roman" w:eastAsia="仿宋_GB2312" w:hAnsi="Times New Roman"/>
          <w:color w:val="auto"/>
          <w:sz w:val="32"/>
          <w:szCs w:val="32"/>
          <w:shd w:val="clear" w:color="auto" w:fill="FFFFFF"/>
        </w:rPr>
        <w:t>.</w:t>
      </w:r>
      <w:r>
        <w:rPr>
          <w:rFonts w:ascii="Times New Roman" w:eastAsia="仿宋_GB2312" w:hAnsi="Times New Roman"/>
          <w:color w:val="auto"/>
          <w:sz w:val="32"/>
          <w:szCs w:val="32"/>
        </w:rPr>
        <w:t>2019</w:t>
      </w:r>
      <w:r>
        <w:rPr>
          <w:rFonts w:ascii="Times New Roman" w:eastAsia="仿宋_GB2312" w:hAnsi="Times New Roman" w:hint="eastAsia"/>
          <w:color w:val="auto"/>
          <w:sz w:val="32"/>
          <w:szCs w:val="32"/>
        </w:rPr>
        <w:t>年以来在世界性射击赛事（奥运会、世锦赛、世界杯、世青赛或青奥会）、亚洲洲际射击赛事（亚运会、亚洲杯、亚锦赛）、国家级射击赛事（全运会、锦标赛、冠军赛）</w:t>
      </w:r>
      <w:r>
        <w:rPr>
          <w:rFonts w:ascii="Times New Roman" w:eastAsia="仿宋_GB2312" w:hAnsi="Times New Roman" w:hint="eastAsia"/>
          <w:color w:val="auto"/>
          <w:sz w:val="32"/>
          <w:szCs w:val="32"/>
          <w:lang w:eastAsia="zh-CN"/>
        </w:rPr>
        <w:t>获得奖励</w:t>
      </w:r>
      <w:r>
        <w:rPr>
          <w:rFonts w:ascii="Times New Roman" w:eastAsia="仿宋_GB2312" w:hAnsi="Times New Roman" w:hint="eastAsia"/>
          <w:color w:val="auto"/>
          <w:sz w:val="32"/>
          <w:szCs w:val="32"/>
        </w:rPr>
        <w:t>的人员。</w:t>
      </w:r>
    </w:p>
    <w:p>
      <w:pPr>
        <w:pStyle w:val="NormalWeb"/>
        <w:overflowPunct w:val="0"/>
        <w:autoSpaceDE w:val="0"/>
        <w:autoSpaceDN w:val="0"/>
        <w:adjustRightInd w:val="0"/>
        <w:spacing w:beforeAutospacing="0" w:afterAutospacing="0" w:line="560" w:lineRule="exact"/>
        <w:ind w:firstLine="640" w:firstLineChars="200"/>
        <w:jc w:val="both"/>
        <w:rPr>
          <w:rFonts w:ascii="Times New Roman" w:eastAsia="楷体_GB2312" w:hAnsi="Times New Roman"/>
          <w:color w:val="auto"/>
          <w:sz w:val="32"/>
          <w:szCs w:val="32"/>
          <w:shd w:val="clear" w:color="auto" w:fill="FFFFFF"/>
        </w:rPr>
      </w:pPr>
      <w:r>
        <w:rPr>
          <w:rFonts w:ascii="Times New Roman" w:eastAsia="楷体_GB2312" w:hAnsi="Times New Roman" w:hint="eastAsia"/>
          <w:color w:val="auto"/>
          <w:sz w:val="32"/>
          <w:szCs w:val="32"/>
          <w:shd w:val="clear" w:color="auto" w:fill="FFFFFF"/>
        </w:rPr>
        <w:t>（三）搜排爆职位</w:t>
      </w:r>
    </w:p>
    <w:p>
      <w:pPr>
        <w:pStyle w:val="NormalWeb"/>
        <w:overflowPunct w:val="0"/>
        <w:autoSpaceDE w:val="0"/>
        <w:autoSpaceDN w:val="0"/>
        <w:adjustRightInd w:val="0"/>
        <w:spacing w:beforeAutospacing="0" w:afterAutospacing="0" w:line="560" w:lineRule="exact"/>
        <w:ind w:firstLine="640" w:firstLineChars="200"/>
        <w:jc w:val="both"/>
        <w:rPr>
          <w:rFonts w:ascii="Times New Roman" w:eastAsia="仿宋_GB2312" w:hAnsi="Times New Roman" w:hint="eastAsia"/>
          <w:color w:val="auto"/>
          <w:sz w:val="32"/>
          <w:szCs w:val="32"/>
          <w:shd w:val="clear" w:color="auto" w:fill="FFFFFF"/>
          <w:lang w:eastAsia="zh-CN"/>
        </w:rPr>
      </w:pPr>
      <w:r>
        <w:rPr>
          <w:rFonts w:ascii="Times New Roman" w:eastAsia="仿宋_GB2312" w:hAnsi="Times New Roman"/>
          <w:color w:val="auto"/>
          <w:sz w:val="32"/>
          <w:szCs w:val="32"/>
          <w:shd w:val="clear" w:color="auto" w:fill="FFFFFF"/>
        </w:rPr>
        <w:t>1.</w:t>
      </w:r>
      <w:r>
        <w:rPr>
          <w:rFonts w:ascii="Times New Roman" w:eastAsia="仿宋_GB2312" w:hAnsi="Times New Roman" w:hint="eastAsia"/>
          <w:color w:val="auto"/>
          <w:sz w:val="32"/>
          <w:szCs w:val="32"/>
          <w:shd w:val="clear" w:color="auto" w:fill="FFFFFF"/>
        </w:rPr>
        <w:t>曾在中国人民解放军或武警部队搜排爆、爆破专业岗位</w:t>
      </w:r>
      <w:r>
        <w:rPr>
          <w:rFonts w:ascii="Times New Roman" w:eastAsia="仿宋_GB2312" w:hAnsi="Times New Roman" w:hint="eastAsia"/>
          <w:color w:val="auto"/>
          <w:sz w:val="32"/>
          <w:szCs w:val="32"/>
          <w:shd w:val="clear" w:color="auto" w:fill="FFFFFF"/>
          <w:lang w:eastAsia="zh-CN"/>
        </w:rPr>
        <w:t>服役</w:t>
      </w:r>
      <w:r>
        <w:rPr>
          <w:rFonts w:ascii="Times New Roman" w:eastAsia="仿宋_GB2312" w:hAnsi="Times New Roman" w:hint="eastAsia"/>
          <w:color w:val="auto"/>
          <w:sz w:val="32"/>
          <w:szCs w:val="32"/>
          <w:shd w:val="clear" w:color="auto" w:fill="FFFFFF"/>
          <w:lang w:val="en-US" w:eastAsia="zh-CN"/>
        </w:rPr>
        <w:t>3</w:t>
      </w:r>
      <w:r>
        <w:rPr>
          <w:rFonts w:ascii="Times New Roman" w:eastAsia="仿宋_GB2312" w:hAnsi="Times New Roman" w:hint="eastAsia"/>
          <w:color w:val="auto"/>
          <w:sz w:val="32"/>
          <w:szCs w:val="32"/>
          <w:shd w:val="clear" w:color="auto" w:fill="FFFFFF"/>
        </w:rPr>
        <w:t>年以上</w:t>
      </w:r>
      <w:r>
        <w:rPr>
          <w:rFonts w:ascii="Times New Roman" w:eastAsia="仿宋_GB2312" w:hAnsi="Times New Roman" w:hint="eastAsia"/>
          <w:color w:val="auto"/>
          <w:sz w:val="32"/>
          <w:szCs w:val="32"/>
          <w:shd w:val="clear" w:color="auto" w:fill="FFFFFF"/>
          <w:lang w:eastAsia="zh-CN"/>
        </w:rPr>
        <w:t>的退役人员；</w:t>
      </w:r>
    </w:p>
    <w:p>
      <w:pPr>
        <w:pStyle w:val="NormalWeb"/>
        <w:overflowPunct w:val="0"/>
        <w:autoSpaceDE w:val="0"/>
        <w:autoSpaceDN w:val="0"/>
        <w:adjustRightInd w:val="0"/>
        <w:spacing w:beforeAutospacing="0" w:afterAutospacing="0" w:line="560" w:lineRule="exact"/>
        <w:ind w:firstLine="640" w:firstLineChars="200"/>
        <w:jc w:val="both"/>
        <w:rPr>
          <w:rFonts w:ascii="Times New Roman" w:eastAsia="仿宋_GB2312" w:hAnsi="Times New Roman"/>
          <w:color w:val="auto"/>
          <w:sz w:val="32"/>
          <w:szCs w:val="32"/>
          <w:shd w:val="clear" w:color="auto" w:fill="FFFFFF"/>
        </w:rPr>
      </w:pPr>
      <w:r>
        <w:rPr>
          <w:rFonts w:ascii="Times New Roman" w:eastAsia="仿宋_GB2312" w:hAnsi="Times New Roman" w:hint="eastAsia"/>
          <w:color w:val="auto"/>
          <w:sz w:val="32"/>
          <w:szCs w:val="32"/>
          <w:shd w:val="clear" w:color="auto" w:fill="FFFFFF"/>
          <w:lang w:val="en-US" w:eastAsia="zh-CN"/>
        </w:rPr>
        <w:t>2.</w:t>
      </w:r>
      <w:r>
        <w:rPr>
          <w:rFonts w:ascii="Times New Roman" w:eastAsia="仿宋_GB2312" w:hAnsi="Times New Roman" w:hint="eastAsia"/>
          <w:color w:val="auto"/>
          <w:sz w:val="32"/>
          <w:szCs w:val="32"/>
        </w:rPr>
        <w:t>持有军（含武警总队）以上单位颁发</w:t>
      </w:r>
      <w:r>
        <w:rPr>
          <w:rFonts w:ascii="Times New Roman" w:eastAsia="仿宋_GB2312" w:hAnsi="Times New Roman" w:hint="eastAsia"/>
          <w:color w:val="auto"/>
          <w:sz w:val="32"/>
          <w:szCs w:val="32"/>
          <w:lang w:eastAsia="zh-CN"/>
        </w:rPr>
        <w:t>的</w:t>
      </w:r>
      <w:r>
        <w:rPr>
          <w:rFonts w:ascii="Times New Roman" w:eastAsia="仿宋_GB2312" w:hAnsi="Times New Roman" w:hint="eastAsia"/>
          <w:color w:val="auto"/>
          <w:sz w:val="32"/>
          <w:szCs w:val="32"/>
          <w:shd w:val="clear" w:color="auto" w:fill="FFFFFF"/>
        </w:rPr>
        <w:t>中级及以上搜排爆、爆破专业技能鉴定证书（或同等资格证），或具有解放军或武警部队院校相关专业</w:t>
      </w:r>
      <w:r>
        <w:rPr>
          <w:rFonts w:ascii="Times New Roman" w:eastAsia="仿宋_GB2312" w:hAnsi="Times New Roman" w:hint="eastAsia"/>
          <w:color w:val="auto"/>
          <w:sz w:val="32"/>
          <w:szCs w:val="32"/>
          <w:shd w:val="clear" w:color="auto" w:fill="FFFFFF"/>
          <w:lang w:eastAsia="zh-CN"/>
        </w:rPr>
        <w:t>毕业（结业）</w:t>
      </w:r>
      <w:r>
        <w:rPr>
          <w:rFonts w:ascii="Times New Roman" w:eastAsia="仿宋_GB2312" w:hAnsi="Times New Roman" w:hint="eastAsia"/>
          <w:color w:val="auto"/>
          <w:sz w:val="32"/>
          <w:szCs w:val="32"/>
          <w:shd w:val="clear" w:color="auto" w:fill="FFFFFF"/>
        </w:rPr>
        <w:t>证书</w:t>
      </w:r>
      <w:r>
        <w:rPr>
          <w:rFonts w:ascii="Times New Roman" w:eastAsia="仿宋_GB2312" w:hAnsi="Times New Roman" w:hint="eastAsia"/>
          <w:color w:val="auto"/>
          <w:sz w:val="32"/>
          <w:szCs w:val="32"/>
          <w:shd w:val="clear" w:color="auto" w:fill="FFFFFF"/>
          <w:lang w:eastAsia="zh-CN"/>
        </w:rPr>
        <w:t>的退役人员</w:t>
      </w:r>
      <w:r>
        <w:rPr>
          <w:rFonts w:ascii="Times New Roman" w:eastAsia="仿宋_GB2312" w:hAnsi="Times New Roman" w:hint="eastAsia"/>
          <w:color w:val="auto"/>
          <w:sz w:val="32"/>
          <w:szCs w:val="32"/>
          <w:shd w:val="clear" w:color="auto" w:fill="FFFFFF"/>
        </w:rPr>
        <w:t>；</w:t>
      </w:r>
    </w:p>
    <w:p>
      <w:pPr>
        <w:pStyle w:val="NormalWeb"/>
        <w:overflowPunct w:val="0"/>
        <w:autoSpaceDE w:val="0"/>
        <w:autoSpaceDN w:val="0"/>
        <w:adjustRightInd w:val="0"/>
        <w:spacing w:beforeAutospacing="0" w:afterAutospacing="0" w:line="560" w:lineRule="exact"/>
        <w:ind w:firstLine="640" w:firstLineChars="200"/>
        <w:jc w:val="both"/>
        <w:rPr>
          <w:rFonts w:ascii="Times New Roman" w:eastAsia="仿宋_GB2312" w:hAnsi="Times New Roman"/>
          <w:color w:val="auto"/>
          <w:sz w:val="32"/>
          <w:szCs w:val="32"/>
          <w:shd w:val="clear" w:color="auto" w:fill="FFFFFF"/>
        </w:rPr>
      </w:pPr>
      <w:r>
        <w:rPr>
          <w:rFonts w:ascii="Times New Roman" w:eastAsia="仿宋_GB2312" w:hAnsi="Times New Roman" w:hint="eastAsia"/>
          <w:color w:val="auto"/>
          <w:sz w:val="32"/>
          <w:szCs w:val="32"/>
          <w:shd w:val="clear" w:color="auto" w:fill="FFFFFF"/>
          <w:lang w:val="en-US" w:eastAsia="zh-CN"/>
        </w:rPr>
        <w:t>3</w:t>
      </w:r>
      <w:r>
        <w:rPr>
          <w:rFonts w:ascii="Times New Roman" w:eastAsia="仿宋_GB2312" w:hAnsi="Times New Roman"/>
          <w:color w:val="auto"/>
          <w:sz w:val="32"/>
          <w:szCs w:val="32"/>
          <w:shd w:val="clear" w:color="auto" w:fill="FFFFFF"/>
        </w:rPr>
        <w:t>.</w:t>
      </w:r>
      <w:r>
        <w:rPr>
          <w:rFonts w:ascii="Times New Roman" w:eastAsia="仿宋_GB2312" w:hAnsi="Times New Roman" w:hint="eastAsia"/>
          <w:color w:val="auto"/>
          <w:sz w:val="32"/>
          <w:szCs w:val="32"/>
        </w:rPr>
        <w:t>参加军</w:t>
      </w:r>
      <w:r>
        <w:rPr>
          <w:rFonts w:ascii="Times New Roman" w:eastAsia="仿宋_GB2312" w:hAnsi="Times New Roman" w:hint="eastAsia"/>
          <w:color w:val="auto"/>
          <w:sz w:val="32"/>
          <w:szCs w:val="32"/>
          <w:lang w:eastAsia="zh-CN"/>
        </w:rPr>
        <w:t>（</w:t>
      </w:r>
      <w:r>
        <w:rPr>
          <w:rFonts w:ascii="Times New Roman" w:eastAsia="仿宋_GB2312" w:hAnsi="Times New Roman" w:hint="eastAsia"/>
          <w:color w:val="auto"/>
          <w:sz w:val="32"/>
          <w:szCs w:val="32"/>
        </w:rPr>
        <w:t>含武警总队</w:t>
      </w:r>
      <w:r>
        <w:rPr>
          <w:rFonts w:ascii="Times New Roman" w:eastAsia="仿宋_GB2312" w:hAnsi="Times New Roman" w:hint="eastAsia"/>
          <w:color w:val="auto"/>
          <w:sz w:val="32"/>
          <w:szCs w:val="32"/>
          <w:lang w:eastAsia="zh-CN"/>
        </w:rPr>
        <w:t>）</w:t>
      </w:r>
      <w:r>
        <w:rPr>
          <w:rFonts w:ascii="Times New Roman" w:eastAsia="仿宋_GB2312" w:hAnsi="Times New Roman" w:hint="eastAsia"/>
          <w:color w:val="auto"/>
          <w:sz w:val="32"/>
          <w:szCs w:val="32"/>
        </w:rPr>
        <w:t>以上单位组织</w:t>
      </w:r>
      <w:r>
        <w:rPr>
          <w:rFonts w:ascii="Times New Roman" w:eastAsia="仿宋_GB2312" w:hAnsi="Times New Roman" w:hint="eastAsia"/>
          <w:color w:val="auto"/>
          <w:sz w:val="32"/>
          <w:szCs w:val="32"/>
          <w:lang w:eastAsia="zh-CN"/>
        </w:rPr>
        <w:t>搜排爆、爆破</w:t>
      </w:r>
      <w:r>
        <w:rPr>
          <w:rFonts w:ascii="Times New Roman" w:eastAsia="仿宋_GB2312" w:hAnsi="Times New Roman" w:hint="eastAsia"/>
          <w:color w:val="auto"/>
          <w:sz w:val="32"/>
          <w:szCs w:val="32"/>
        </w:rPr>
        <w:t>专业比赛（比武），并获得</w:t>
      </w:r>
      <w:r>
        <w:rPr>
          <w:rFonts w:ascii="Times New Roman" w:eastAsia="仿宋_GB2312" w:hAnsi="Times New Roman" w:hint="eastAsia"/>
          <w:color w:val="auto"/>
          <w:sz w:val="32"/>
          <w:szCs w:val="32"/>
          <w:lang w:eastAsia="zh-CN"/>
        </w:rPr>
        <w:t>表彰</w:t>
      </w:r>
      <w:r>
        <w:rPr>
          <w:rFonts w:ascii="Times New Roman" w:eastAsia="仿宋_GB2312" w:hAnsi="Times New Roman" w:hint="eastAsia"/>
          <w:color w:val="auto"/>
          <w:sz w:val="32"/>
          <w:szCs w:val="32"/>
        </w:rPr>
        <w:t>的人员</w:t>
      </w:r>
      <w:r>
        <w:rPr>
          <w:rFonts w:ascii="Times New Roman" w:eastAsia="仿宋_GB2312" w:hAnsi="Times New Roman" w:hint="eastAsia"/>
          <w:color w:val="auto"/>
          <w:sz w:val="32"/>
          <w:szCs w:val="32"/>
          <w:shd w:val="clear" w:color="auto" w:fill="FFFFFF"/>
        </w:rPr>
        <w:t>；</w:t>
      </w:r>
    </w:p>
    <w:p>
      <w:pPr>
        <w:pStyle w:val="NormalWeb"/>
        <w:overflowPunct w:val="0"/>
        <w:autoSpaceDE w:val="0"/>
        <w:autoSpaceDN w:val="0"/>
        <w:adjustRightInd w:val="0"/>
        <w:spacing w:beforeAutospacing="0" w:afterAutospacing="0" w:line="560" w:lineRule="exact"/>
        <w:ind w:firstLine="640" w:firstLineChars="200"/>
        <w:jc w:val="both"/>
        <w:rPr>
          <w:rFonts w:ascii="Times New Roman" w:eastAsia="仿宋_GB2312" w:hAnsi="Times New Roman"/>
          <w:color w:val="auto"/>
          <w:sz w:val="32"/>
          <w:szCs w:val="32"/>
          <w:shd w:val="clear" w:color="auto" w:fill="FFFFFF"/>
        </w:rPr>
      </w:pPr>
      <w:r>
        <w:rPr>
          <w:rFonts w:ascii="Times New Roman" w:eastAsia="仿宋_GB2312" w:hAnsi="Times New Roman" w:hint="eastAsia"/>
          <w:color w:val="auto"/>
          <w:sz w:val="32"/>
          <w:szCs w:val="32"/>
          <w:shd w:val="clear" w:color="auto" w:fill="FFFFFF"/>
          <w:lang w:val="en-US" w:eastAsia="zh-CN"/>
        </w:rPr>
        <w:t>4</w:t>
      </w:r>
      <w:r>
        <w:rPr>
          <w:rFonts w:ascii="Times New Roman" w:eastAsia="仿宋_GB2312" w:hAnsi="Times New Roman"/>
          <w:color w:val="auto"/>
          <w:sz w:val="32"/>
          <w:szCs w:val="32"/>
          <w:shd w:val="clear" w:color="auto" w:fill="FFFFFF"/>
        </w:rPr>
        <w:t>.</w:t>
      </w:r>
      <w:r>
        <w:rPr>
          <w:rFonts w:ascii="Times New Roman" w:eastAsia="仿宋_GB2312" w:hAnsi="Times New Roman" w:hint="eastAsia"/>
          <w:color w:val="auto"/>
          <w:sz w:val="32"/>
          <w:szCs w:val="32"/>
          <w:shd w:val="clear" w:color="auto" w:fill="FFFFFF"/>
        </w:rPr>
        <w:t>普通高校弹药工程与爆炸技术专业、特种能源技术与工程专业毕业生；</w:t>
      </w:r>
    </w:p>
    <w:p>
      <w:pPr>
        <w:pStyle w:val="NormalWeb"/>
        <w:overflowPunct w:val="0"/>
        <w:autoSpaceDE w:val="0"/>
        <w:autoSpaceDN w:val="0"/>
        <w:adjustRightInd w:val="0"/>
        <w:spacing w:beforeAutospacing="0" w:afterAutospacing="0" w:line="560" w:lineRule="exact"/>
        <w:ind w:firstLine="640" w:firstLineChars="200"/>
        <w:jc w:val="both"/>
        <w:rPr>
          <w:rFonts w:ascii="Times New Roman" w:eastAsia="仿宋_GB2312" w:hAnsi="Times New Roman"/>
          <w:color w:val="auto"/>
          <w:sz w:val="32"/>
          <w:szCs w:val="32"/>
          <w:shd w:val="clear" w:color="auto" w:fill="FFFFFF"/>
        </w:rPr>
      </w:pPr>
      <w:r>
        <w:rPr>
          <w:rFonts w:ascii="Times New Roman" w:eastAsia="仿宋_GB2312" w:hAnsi="Times New Roman" w:hint="eastAsia"/>
          <w:color w:val="auto"/>
          <w:sz w:val="32"/>
          <w:szCs w:val="32"/>
          <w:shd w:val="clear" w:color="auto" w:fill="FFFFFF"/>
          <w:lang w:val="en-US" w:eastAsia="zh-CN"/>
        </w:rPr>
        <w:t>5</w:t>
      </w:r>
      <w:r>
        <w:rPr>
          <w:rFonts w:ascii="Times New Roman" w:eastAsia="仿宋_GB2312" w:hAnsi="Times New Roman"/>
          <w:color w:val="auto"/>
          <w:sz w:val="32"/>
          <w:szCs w:val="32"/>
          <w:shd w:val="clear" w:color="auto" w:fill="FFFFFF"/>
        </w:rPr>
        <w:t>.</w:t>
      </w:r>
      <w:r>
        <w:rPr>
          <w:rFonts w:ascii="Times New Roman" w:eastAsia="仿宋_GB2312" w:hAnsi="Times New Roman" w:hint="eastAsia"/>
          <w:color w:val="auto"/>
          <w:sz w:val="32"/>
          <w:szCs w:val="32"/>
          <w:shd w:val="clear" w:color="auto" w:fill="FFFFFF"/>
          <w:lang w:eastAsia="zh-CN"/>
        </w:rPr>
        <w:t>具</w:t>
      </w:r>
      <w:r>
        <w:rPr>
          <w:rFonts w:ascii="Times New Roman" w:eastAsia="仿宋_GB2312" w:hAnsi="Times New Roman" w:hint="eastAsia"/>
          <w:color w:val="auto"/>
          <w:sz w:val="32"/>
          <w:szCs w:val="32"/>
          <w:shd w:val="clear" w:color="auto" w:fill="FFFFFF"/>
        </w:rPr>
        <w:t>有公安部颁发的排爆资格证书或初（</w:t>
      </w:r>
      <w:r>
        <w:rPr>
          <w:rFonts w:ascii="Times New Roman" w:eastAsia="仿宋_GB2312" w:hAnsi="Times New Roman"/>
          <w:color w:val="auto"/>
          <w:sz w:val="32"/>
          <w:szCs w:val="32"/>
          <w:shd w:val="clear" w:color="auto" w:fill="FFFFFF"/>
        </w:rPr>
        <w:t>D</w:t>
      </w:r>
      <w:r>
        <w:rPr>
          <w:rFonts w:ascii="Times New Roman" w:eastAsia="仿宋_GB2312" w:hAnsi="Times New Roman" w:hint="eastAsia"/>
          <w:color w:val="auto"/>
          <w:sz w:val="32"/>
          <w:szCs w:val="32"/>
          <w:shd w:val="clear" w:color="auto" w:fill="FFFFFF"/>
        </w:rPr>
        <w:t>）级及以上爆破工程技术人员资格证书的人员。</w:t>
      </w:r>
    </w:p>
    <w:p>
      <w:pPr>
        <w:pStyle w:val="NormalWeb"/>
        <w:tabs>
          <w:tab w:val="left" w:pos="3163"/>
        </w:tabs>
        <w:overflowPunct w:val="0"/>
        <w:autoSpaceDE w:val="0"/>
        <w:autoSpaceDN w:val="0"/>
        <w:adjustRightInd w:val="0"/>
        <w:spacing w:beforeAutospacing="0" w:afterAutospacing="0" w:line="560" w:lineRule="exact"/>
        <w:ind w:firstLine="640" w:firstLineChars="200"/>
        <w:jc w:val="both"/>
        <w:rPr>
          <w:rStyle w:val="Strong"/>
          <w:rFonts w:ascii="Times New Roman" w:eastAsia="黑体" w:hAnsi="Times New Roman"/>
          <w:b w:val="0"/>
          <w:bCs/>
          <w:color w:val="auto"/>
          <w:sz w:val="32"/>
          <w:szCs w:val="32"/>
        </w:rPr>
      </w:pPr>
      <w:r>
        <w:rPr>
          <w:rStyle w:val="Strong"/>
          <w:rFonts w:ascii="Times New Roman" w:eastAsia="黑体" w:hAnsi="Times New Roman" w:hint="eastAsia"/>
          <w:b w:val="0"/>
          <w:bCs/>
          <w:color w:val="auto"/>
          <w:sz w:val="32"/>
          <w:szCs w:val="32"/>
        </w:rPr>
        <w:t>二、考录程序和方法</w:t>
      </w:r>
    </w:p>
    <w:p>
      <w:pPr>
        <w:pStyle w:val="NormalWeb"/>
        <w:overflowPunct w:val="0"/>
        <w:autoSpaceDE w:val="0"/>
        <w:autoSpaceDN w:val="0"/>
        <w:adjustRightInd w:val="0"/>
        <w:spacing w:beforeAutospacing="0" w:afterAutospacing="0" w:line="560" w:lineRule="exact"/>
        <w:ind w:firstLine="680"/>
        <w:jc w:val="both"/>
        <w:rPr>
          <w:rFonts w:ascii="Times New Roman" w:eastAsia="楷体_GB2312" w:hAnsi="Times New Roman" w:hint="eastAsia"/>
          <w:bCs/>
          <w:color w:val="auto"/>
          <w:sz w:val="32"/>
          <w:szCs w:val="32"/>
        </w:rPr>
      </w:pPr>
      <w:r>
        <w:rPr>
          <w:rFonts w:ascii="Times New Roman" w:eastAsia="楷体_GB2312" w:hAnsi="Times New Roman" w:hint="eastAsia"/>
          <w:color w:val="auto"/>
          <w:sz w:val="32"/>
          <w:szCs w:val="32"/>
        </w:rPr>
        <w:t>（一）</w:t>
      </w:r>
      <w:r>
        <w:rPr>
          <w:rFonts w:ascii="Times New Roman" w:eastAsia="楷体_GB2312" w:hAnsi="Times New Roman" w:hint="eastAsia"/>
          <w:bCs/>
          <w:color w:val="auto"/>
          <w:sz w:val="32"/>
          <w:szCs w:val="32"/>
        </w:rPr>
        <w:t>笔试</w:t>
      </w:r>
    </w:p>
    <w:p>
      <w:pPr>
        <w:pStyle w:val="NormalWeb"/>
        <w:overflowPunct w:val="0"/>
        <w:autoSpaceDE w:val="0"/>
        <w:autoSpaceDN w:val="0"/>
        <w:adjustRightInd w:val="0"/>
        <w:spacing w:beforeAutospacing="0" w:afterAutospacing="0" w:line="560" w:lineRule="exact"/>
        <w:ind w:firstLine="680"/>
        <w:jc w:val="both"/>
        <w:rPr>
          <w:rFonts w:ascii="Times New Roman" w:eastAsia="仿宋_GB2312" w:hAnsi="Times New Roman"/>
          <w:color w:val="auto"/>
          <w:sz w:val="32"/>
          <w:szCs w:val="32"/>
        </w:rPr>
      </w:pPr>
      <w:r>
        <w:rPr>
          <w:rFonts w:ascii="Times New Roman" w:eastAsia="仿宋_GB2312" w:hAnsi="Times New Roman" w:hint="eastAsia"/>
          <w:color w:val="auto"/>
          <w:sz w:val="32"/>
          <w:szCs w:val="32"/>
          <w:shd w:val="clear" w:color="auto" w:fill="FFFFFF"/>
        </w:rPr>
        <w:t>公共科目笔试为《行政职业能力测验》，满分为</w:t>
      </w:r>
      <w:r>
        <w:rPr>
          <w:rFonts w:ascii="Times New Roman" w:eastAsia="仿宋_GB2312" w:hAnsi="Times New Roman"/>
          <w:color w:val="auto"/>
          <w:sz w:val="32"/>
          <w:szCs w:val="32"/>
          <w:shd w:val="clear" w:color="auto" w:fill="FFFFFF"/>
        </w:rPr>
        <w:t>100</w:t>
      </w:r>
      <w:r>
        <w:rPr>
          <w:rFonts w:ascii="Times New Roman" w:eastAsia="仿宋_GB2312" w:hAnsi="Times New Roman" w:hint="eastAsia"/>
          <w:color w:val="auto"/>
          <w:sz w:val="32"/>
          <w:szCs w:val="32"/>
          <w:shd w:val="clear" w:color="auto" w:fill="FFFFFF"/>
        </w:rPr>
        <w:t>分，</w:t>
      </w:r>
      <w:r>
        <w:rPr>
          <w:rFonts w:ascii="Times New Roman" w:eastAsia="仿宋_GB2312" w:hAnsi="Times New Roman" w:hint="eastAsia"/>
          <w:color w:val="auto"/>
          <w:sz w:val="32"/>
          <w:szCs w:val="32"/>
        </w:rPr>
        <w:t>合格分数线由自治区公务员主管部门统一发布。公共科目笔试时间由自治区公务员主管部门统一安排，考点设置在南宁市，具体地点详见准考证。</w:t>
      </w:r>
    </w:p>
    <w:p>
      <w:pPr>
        <w:pStyle w:val="NormalWeb"/>
        <w:overflowPunct w:val="0"/>
        <w:autoSpaceDE w:val="0"/>
        <w:autoSpaceDN w:val="0"/>
        <w:adjustRightInd w:val="0"/>
        <w:spacing w:beforeAutospacing="0" w:afterAutospacing="0" w:line="560" w:lineRule="exact"/>
        <w:ind w:firstLine="680"/>
        <w:jc w:val="both"/>
        <w:rPr>
          <w:rFonts w:ascii="Times New Roman" w:eastAsia="楷体_GB2312" w:hAnsi="Times New Roman"/>
          <w:color w:val="auto"/>
          <w:sz w:val="32"/>
          <w:szCs w:val="32"/>
        </w:rPr>
      </w:pPr>
      <w:r>
        <w:rPr>
          <w:rFonts w:ascii="Times New Roman" w:eastAsia="楷体_GB2312" w:hAnsi="Times New Roman" w:hint="eastAsia"/>
          <w:color w:val="auto"/>
          <w:sz w:val="32"/>
          <w:szCs w:val="32"/>
        </w:rPr>
        <w:t>（二）资格复审</w:t>
      </w:r>
    </w:p>
    <w:p>
      <w:pPr>
        <w:pStyle w:val="NormalWeb"/>
        <w:overflowPunct w:val="0"/>
        <w:autoSpaceDE w:val="0"/>
        <w:autoSpaceDN w:val="0"/>
        <w:adjustRightInd w:val="0"/>
        <w:spacing w:beforeAutospacing="0" w:afterAutospacing="0" w:line="560" w:lineRule="exact"/>
        <w:ind w:firstLine="680"/>
        <w:jc w:val="both"/>
        <w:rPr>
          <w:rFonts w:ascii="Times New Roman" w:eastAsia="仿宋_GB2312" w:hAnsi="Times New Roman"/>
          <w:color w:val="auto"/>
          <w:sz w:val="32"/>
          <w:szCs w:val="32"/>
        </w:rPr>
      </w:pPr>
      <w:r>
        <w:rPr>
          <w:rFonts w:ascii="Times New Roman" w:eastAsia="仿宋_GB2312" w:hAnsi="Times New Roman"/>
          <w:color w:val="auto"/>
          <w:sz w:val="32"/>
          <w:szCs w:val="32"/>
          <w:shd w:val="clear" w:color="auto" w:fill="FFFFFF"/>
        </w:rPr>
        <w:t>2024</w:t>
      </w:r>
      <w:r>
        <w:rPr>
          <w:rFonts w:ascii="Times New Roman" w:eastAsia="仿宋_GB2312" w:hAnsi="Times New Roman" w:hint="eastAsia"/>
          <w:color w:val="auto"/>
          <w:sz w:val="32"/>
          <w:szCs w:val="32"/>
          <w:shd w:val="clear" w:color="auto" w:fill="FFFFFF"/>
        </w:rPr>
        <w:t>年应届毕业生应提供学校核发的就业推荐表、教育部学生司制发的《全国普通高校毕业生就业协议书》、身份证等以及报考职位所需的其他证件（证明）原件及复印件；社会人员应提供本人身份证、毕业证书、学位证书等以及报考职位所需的其他证件（证明）原件及复印件。国内院校毕业须提供中国高等教育学生信息网出具的《教育部学籍在线验证报告》。应届毕业生因学校原因或单位签约盖章等原因无法提供就业协议书的，由本人提供书面说明。部队退役人员还要求提供退役证明原件及复印件。</w:t>
      </w:r>
    </w:p>
    <w:p>
      <w:pPr>
        <w:pStyle w:val="NormalWeb"/>
        <w:overflowPunct w:val="0"/>
        <w:autoSpaceDE w:val="0"/>
        <w:autoSpaceDN w:val="0"/>
        <w:adjustRightInd w:val="0"/>
        <w:spacing w:beforeAutospacing="0" w:afterAutospacing="0" w:line="560" w:lineRule="exact"/>
        <w:ind w:firstLine="680"/>
        <w:jc w:val="both"/>
        <w:rPr>
          <w:rFonts w:ascii="Times New Roman" w:eastAsia="仿宋_GB2312" w:hAnsi="Times New Roman"/>
          <w:color w:val="auto"/>
          <w:sz w:val="32"/>
          <w:szCs w:val="32"/>
        </w:rPr>
      </w:pPr>
      <w:r>
        <w:rPr>
          <w:rFonts w:ascii="Times New Roman" w:eastAsia="仿宋_GB2312" w:hAnsi="Times New Roman" w:hint="eastAsia"/>
          <w:color w:val="auto"/>
          <w:sz w:val="32"/>
          <w:szCs w:val="32"/>
          <w:shd w:val="clear" w:color="auto" w:fill="FFFFFF"/>
          <w:lang w:eastAsia="zh-CN"/>
        </w:rPr>
        <w:t>特战职位</w:t>
      </w:r>
      <w:r>
        <w:rPr>
          <w:rFonts w:ascii="Times New Roman" w:eastAsia="仿宋_GB2312" w:hAnsi="Times New Roman" w:hint="eastAsia"/>
          <w:color w:val="auto"/>
          <w:sz w:val="32"/>
          <w:szCs w:val="32"/>
          <w:shd w:val="clear" w:color="auto" w:fill="FFFFFF"/>
        </w:rPr>
        <w:t>资格复审安排在行政能力测验当日下午</w:t>
      </w:r>
      <w:r>
        <w:rPr>
          <w:rFonts w:ascii="Times New Roman" w:eastAsia="仿宋_GB2312" w:hAnsi="Times New Roman"/>
          <w:color w:val="auto"/>
          <w:sz w:val="32"/>
          <w:szCs w:val="32"/>
          <w:shd w:val="clear" w:color="auto" w:fill="FFFFFF"/>
        </w:rPr>
        <w:t>15</w:t>
      </w:r>
      <w:r>
        <w:rPr>
          <w:rFonts w:ascii="Times New Roman" w:eastAsia="仿宋_GB2312" w:hAnsi="Times New Roman" w:hint="eastAsia"/>
          <w:color w:val="auto"/>
          <w:sz w:val="32"/>
          <w:szCs w:val="32"/>
          <w:shd w:val="clear" w:color="auto" w:fill="FFFFFF"/>
        </w:rPr>
        <w:t>：</w:t>
      </w:r>
      <w:r>
        <w:rPr>
          <w:rFonts w:ascii="Times New Roman" w:eastAsia="仿宋_GB2312" w:hAnsi="Times New Roman"/>
          <w:color w:val="auto"/>
          <w:sz w:val="32"/>
          <w:szCs w:val="32"/>
          <w:shd w:val="clear" w:color="auto" w:fill="FFFFFF"/>
        </w:rPr>
        <w:t>00</w:t>
      </w:r>
      <w:r>
        <w:rPr>
          <w:rFonts w:ascii="Times New Roman" w:eastAsia="仿宋_GB2312" w:hAnsi="Times New Roman" w:hint="eastAsia"/>
          <w:color w:val="auto"/>
          <w:sz w:val="32"/>
          <w:szCs w:val="32"/>
          <w:shd w:val="clear" w:color="auto" w:fill="FFFFFF"/>
        </w:rPr>
        <w:t>，未按规定时间、地点参加资格复审或资格复审不合格的，不得参加后续环节。</w:t>
      </w:r>
    </w:p>
    <w:p>
      <w:pPr>
        <w:pStyle w:val="NormalWeb"/>
        <w:overflowPunct w:val="0"/>
        <w:autoSpaceDE w:val="0"/>
        <w:autoSpaceDN w:val="0"/>
        <w:adjustRightInd w:val="0"/>
        <w:spacing w:beforeAutospacing="0" w:afterAutospacing="0" w:line="560" w:lineRule="exact"/>
        <w:ind w:firstLine="680"/>
        <w:jc w:val="both"/>
        <w:rPr>
          <w:rStyle w:val="Strong"/>
          <w:rFonts w:ascii="Times New Roman" w:eastAsia="楷体_GB2312" w:hAnsi="Times New Roman"/>
          <w:b w:val="0"/>
          <w:color w:val="auto"/>
          <w:sz w:val="32"/>
          <w:szCs w:val="32"/>
          <w:shd w:val="clear" w:color="auto" w:fill="FFFFFF"/>
        </w:rPr>
      </w:pPr>
      <w:r>
        <w:rPr>
          <w:rStyle w:val="Strong"/>
          <w:rFonts w:ascii="Times New Roman" w:eastAsia="楷体_GB2312" w:hAnsi="Times New Roman" w:hint="eastAsia"/>
          <w:b w:val="0"/>
          <w:color w:val="auto"/>
          <w:sz w:val="32"/>
          <w:szCs w:val="32"/>
          <w:shd w:val="clear" w:color="auto" w:fill="FFFFFF"/>
        </w:rPr>
        <w:t>（三）专业科目测试</w:t>
      </w:r>
    </w:p>
    <w:p>
      <w:pPr>
        <w:pStyle w:val="NormalWeb"/>
        <w:overflowPunct w:val="0"/>
        <w:autoSpaceDE w:val="0"/>
        <w:autoSpaceDN w:val="0"/>
        <w:adjustRightInd w:val="0"/>
        <w:spacing w:beforeAutospacing="0" w:afterAutospacing="0" w:line="560" w:lineRule="exact"/>
        <w:ind w:firstLine="680"/>
        <w:jc w:val="both"/>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1.</w:t>
      </w:r>
      <w:r>
        <w:rPr>
          <w:rFonts w:ascii="Times New Roman" w:eastAsia="仿宋_GB2312" w:hAnsi="Times New Roman" w:hint="eastAsia"/>
          <w:color w:val="auto"/>
          <w:sz w:val="32"/>
          <w:szCs w:val="32"/>
          <w:shd w:val="clear" w:color="auto" w:fill="FFFFFF"/>
        </w:rPr>
        <w:t>测试科目</w:t>
      </w:r>
    </w:p>
    <w:p>
      <w:pPr>
        <w:pStyle w:val="NormalWeb"/>
        <w:overflowPunct w:val="0"/>
        <w:autoSpaceDE w:val="0"/>
        <w:autoSpaceDN w:val="0"/>
        <w:adjustRightInd w:val="0"/>
        <w:spacing w:beforeAutospacing="0" w:afterAutospacing="0" w:line="560" w:lineRule="exact"/>
        <w:ind w:firstLine="680"/>
        <w:jc w:val="both"/>
        <w:rPr>
          <w:rFonts w:ascii="Times New Roman" w:eastAsia="仿宋_GB2312" w:hAnsi="Times New Roman"/>
          <w:color w:val="auto"/>
          <w:sz w:val="32"/>
          <w:szCs w:val="32"/>
          <w:shd w:val="clear" w:color="auto" w:fill="FFFFFF"/>
        </w:rPr>
      </w:pPr>
      <w:r>
        <w:rPr>
          <w:rFonts w:ascii="Times New Roman" w:eastAsia="仿宋_GB2312" w:hAnsi="Times New Roman" w:hint="eastAsia"/>
          <w:bCs/>
          <w:color w:val="auto"/>
          <w:sz w:val="32"/>
          <w:szCs w:val="32"/>
        </w:rPr>
        <w:t>特战职位</w:t>
      </w:r>
      <w:r>
        <w:rPr>
          <w:rFonts w:ascii="Times New Roman" w:eastAsia="仿宋_GB2312" w:hAnsi="Times New Roman" w:hint="eastAsia"/>
          <w:color w:val="auto"/>
          <w:sz w:val="32"/>
          <w:szCs w:val="32"/>
        </w:rPr>
        <w:t>进行特战实战技能专业科目测试，</w:t>
      </w:r>
      <w:r>
        <w:rPr>
          <w:rFonts w:ascii="Times New Roman" w:eastAsia="仿宋_GB2312" w:hAnsi="Times New Roman" w:hint="eastAsia"/>
          <w:color w:val="auto"/>
          <w:sz w:val="32"/>
          <w:szCs w:val="32"/>
          <w:shd w:val="clear" w:color="auto" w:fill="FFFFFF"/>
        </w:rPr>
        <w:t>按照突击、狙击、搜排爆</w:t>
      </w:r>
      <w:r>
        <w:rPr>
          <w:rFonts w:ascii="Times New Roman" w:eastAsia="仿宋_GB2312" w:hAnsi="Times New Roman"/>
          <w:color w:val="auto"/>
          <w:sz w:val="32"/>
          <w:szCs w:val="32"/>
          <w:shd w:val="clear" w:color="auto" w:fill="FFFFFF"/>
        </w:rPr>
        <w:t>3</w:t>
      </w:r>
      <w:r>
        <w:rPr>
          <w:rFonts w:ascii="Times New Roman" w:eastAsia="仿宋_GB2312" w:hAnsi="Times New Roman" w:hint="eastAsia"/>
          <w:color w:val="auto"/>
          <w:sz w:val="32"/>
          <w:szCs w:val="32"/>
          <w:shd w:val="clear" w:color="auto" w:fill="FFFFFF"/>
        </w:rPr>
        <w:t>个职位分别组织开展，其中突击职位测试科目为</w:t>
      </w:r>
      <w:r>
        <w:rPr>
          <w:rFonts w:ascii="Times New Roman" w:eastAsia="仿宋_GB2312" w:hAnsi="Times New Roman"/>
          <w:color w:val="auto"/>
          <w:sz w:val="32"/>
          <w:szCs w:val="32"/>
          <w:shd w:val="clear" w:color="auto" w:fill="FFFFFF"/>
        </w:rPr>
        <w:t>3000</w:t>
      </w:r>
      <w:r>
        <w:rPr>
          <w:rFonts w:ascii="Times New Roman" w:eastAsia="仿宋_GB2312" w:hAnsi="Times New Roman" w:hint="eastAsia"/>
          <w:color w:val="auto"/>
          <w:sz w:val="32"/>
          <w:szCs w:val="32"/>
          <w:shd w:val="clear" w:color="auto" w:fill="FFFFFF"/>
        </w:rPr>
        <w:t>米徒手跑和特警</w:t>
      </w:r>
      <w:r>
        <w:rPr>
          <w:rFonts w:ascii="Times New Roman" w:eastAsia="仿宋_GB2312" w:hAnsi="Times New Roman"/>
          <w:color w:val="auto"/>
          <w:sz w:val="32"/>
          <w:szCs w:val="32"/>
          <w:shd w:val="clear" w:color="auto" w:fill="FFFFFF"/>
        </w:rPr>
        <w:t>330</w:t>
      </w:r>
      <w:r>
        <w:rPr>
          <w:rFonts w:ascii="Times New Roman" w:eastAsia="仿宋_GB2312" w:hAnsi="Times New Roman" w:hint="eastAsia"/>
          <w:color w:val="auto"/>
          <w:sz w:val="32"/>
          <w:szCs w:val="32"/>
          <w:shd w:val="clear" w:color="auto" w:fill="FFFFFF"/>
        </w:rPr>
        <w:t>米障碍跑；狙击职位测试科目为</w:t>
      </w:r>
      <w:r>
        <w:rPr>
          <w:rFonts w:ascii="Times New Roman" w:eastAsia="仿宋_GB2312" w:hAnsi="Times New Roman"/>
          <w:color w:val="auto"/>
          <w:sz w:val="32"/>
          <w:szCs w:val="32"/>
          <w:shd w:val="clear" w:color="auto" w:fill="FFFFFF"/>
        </w:rPr>
        <w:t>3000</w:t>
      </w:r>
      <w:r>
        <w:rPr>
          <w:rFonts w:ascii="Times New Roman" w:eastAsia="仿宋_GB2312" w:hAnsi="Times New Roman" w:hint="eastAsia"/>
          <w:color w:val="auto"/>
          <w:sz w:val="32"/>
          <w:szCs w:val="32"/>
          <w:shd w:val="clear" w:color="auto" w:fill="FFFFFF"/>
        </w:rPr>
        <w:t>米徒手跑和射击；搜排爆职位测试科目为</w:t>
      </w:r>
      <w:r>
        <w:rPr>
          <w:rFonts w:ascii="Times New Roman" w:eastAsia="仿宋_GB2312" w:hAnsi="Times New Roman"/>
          <w:color w:val="auto"/>
          <w:sz w:val="32"/>
          <w:szCs w:val="32"/>
          <w:shd w:val="clear" w:color="auto" w:fill="FFFFFF"/>
        </w:rPr>
        <w:t>3000</w:t>
      </w:r>
      <w:r>
        <w:rPr>
          <w:rFonts w:ascii="Times New Roman" w:eastAsia="仿宋_GB2312" w:hAnsi="Times New Roman" w:hint="eastAsia"/>
          <w:color w:val="auto"/>
          <w:sz w:val="32"/>
          <w:szCs w:val="32"/>
          <w:shd w:val="clear" w:color="auto" w:fill="FFFFFF"/>
        </w:rPr>
        <w:t>米徒手跑和现场操作。每个测试科目总分均为</w:t>
      </w:r>
      <w:r>
        <w:rPr>
          <w:rFonts w:ascii="Times New Roman" w:eastAsia="仿宋_GB2312" w:hAnsi="Times New Roman"/>
          <w:color w:val="auto"/>
          <w:sz w:val="32"/>
          <w:szCs w:val="32"/>
          <w:shd w:val="clear" w:color="auto" w:fill="FFFFFF"/>
        </w:rPr>
        <w:t>100</w:t>
      </w:r>
      <w:r>
        <w:rPr>
          <w:rFonts w:ascii="Times New Roman" w:eastAsia="仿宋_GB2312" w:hAnsi="Times New Roman" w:hint="eastAsia"/>
          <w:color w:val="auto"/>
          <w:sz w:val="32"/>
          <w:szCs w:val="32"/>
          <w:shd w:val="clear" w:color="auto" w:fill="FFFFFF"/>
        </w:rPr>
        <w:t>分，评分标准详见《特战职位专业科目测试</w:t>
      </w:r>
      <w:r>
        <w:rPr>
          <w:rFonts w:ascii="Times New Roman" w:eastAsia="仿宋_GB2312" w:hAnsi="Times New Roman" w:hint="eastAsia"/>
          <w:color w:val="auto"/>
          <w:sz w:val="32"/>
          <w:szCs w:val="32"/>
          <w:shd w:val="clear" w:color="auto" w:fill="FFFFFF"/>
          <w:lang w:eastAsia="zh-CN"/>
        </w:rPr>
        <w:t>操作流程及</w:t>
      </w:r>
      <w:r>
        <w:rPr>
          <w:rFonts w:ascii="Times New Roman" w:eastAsia="仿宋_GB2312" w:hAnsi="Times New Roman" w:hint="eastAsia"/>
          <w:color w:val="auto"/>
          <w:sz w:val="32"/>
          <w:szCs w:val="32"/>
          <w:shd w:val="clear" w:color="auto" w:fill="FFFFFF"/>
        </w:rPr>
        <w:t>评分标准》</w:t>
      </w:r>
      <w:r>
        <w:rPr>
          <w:rFonts w:ascii="Times New Roman" w:eastAsia="仿宋_GB2312" w:hAnsi="Times New Roman" w:hint="eastAsia"/>
          <w:color w:val="auto"/>
          <w:sz w:val="32"/>
          <w:szCs w:val="32"/>
          <w:shd w:val="clear" w:color="auto" w:fill="FFFFFF"/>
          <w:lang w:eastAsia="zh-CN"/>
        </w:rPr>
        <w:t>（见附件）</w:t>
      </w:r>
      <w:r>
        <w:rPr>
          <w:rFonts w:ascii="Times New Roman" w:eastAsia="仿宋_GB2312" w:hAnsi="Times New Roman" w:hint="eastAsia"/>
          <w:color w:val="auto"/>
          <w:sz w:val="32"/>
          <w:szCs w:val="32"/>
          <w:shd w:val="clear" w:color="auto" w:fill="FFFFFF"/>
        </w:rPr>
        <w:t>。</w:t>
      </w:r>
    </w:p>
    <w:p>
      <w:pPr>
        <w:pStyle w:val="NormalWeb"/>
        <w:overflowPunct w:val="0"/>
        <w:autoSpaceDE w:val="0"/>
        <w:autoSpaceDN w:val="0"/>
        <w:adjustRightInd w:val="0"/>
        <w:spacing w:beforeAutospacing="0" w:afterAutospacing="0" w:line="560" w:lineRule="exact"/>
        <w:ind w:firstLine="680"/>
        <w:jc w:val="both"/>
        <w:rPr>
          <w:rFonts w:ascii="Times New Roman" w:eastAsia="仿宋_GB2312" w:hAnsi="Times New Roman"/>
          <w:color w:val="auto"/>
          <w:sz w:val="32"/>
          <w:szCs w:val="32"/>
          <w:shd w:val="clear" w:color="auto" w:fill="FFFFFF"/>
        </w:rPr>
      </w:pPr>
      <w:r>
        <w:rPr>
          <w:rFonts w:ascii="Times New Roman" w:eastAsia="仿宋_GB2312" w:hAnsi="Times New Roman"/>
          <w:color w:val="auto"/>
          <w:sz w:val="32"/>
          <w:szCs w:val="32"/>
          <w:shd w:val="clear" w:color="auto" w:fill="FFFFFF"/>
        </w:rPr>
        <w:t>2.</w:t>
      </w:r>
      <w:r>
        <w:rPr>
          <w:rFonts w:ascii="Times New Roman" w:eastAsia="仿宋_GB2312" w:hAnsi="Times New Roman" w:hint="eastAsia"/>
          <w:color w:val="auto"/>
          <w:sz w:val="32"/>
          <w:szCs w:val="32"/>
          <w:shd w:val="clear" w:color="auto" w:fill="FFFFFF"/>
        </w:rPr>
        <w:t>时间、地点</w:t>
      </w:r>
    </w:p>
    <w:p>
      <w:pPr>
        <w:pStyle w:val="NormalWeb"/>
        <w:overflowPunct w:val="0"/>
        <w:autoSpaceDE w:val="0"/>
        <w:autoSpaceDN w:val="0"/>
        <w:adjustRightInd w:val="0"/>
        <w:spacing w:beforeAutospacing="0" w:afterAutospacing="0" w:line="560" w:lineRule="exact"/>
        <w:ind w:firstLine="680"/>
        <w:jc w:val="both"/>
        <w:rPr>
          <w:rFonts w:ascii="Times New Roman" w:eastAsia="仿宋_GB2312" w:hAnsi="Times New Roman"/>
          <w:color w:val="auto"/>
          <w:sz w:val="32"/>
          <w:szCs w:val="32"/>
          <w:shd w:val="clear" w:color="auto" w:fill="FFFFFF"/>
        </w:rPr>
      </w:pPr>
      <w:r>
        <w:rPr>
          <w:rFonts w:ascii="Times New Roman" w:eastAsia="仿宋_GB2312" w:hAnsi="Times New Roman" w:hint="eastAsia"/>
          <w:b/>
          <w:bCs/>
          <w:color w:val="auto"/>
          <w:sz w:val="32"/>
          <w:szCs w:val="32"/>
        </w:rPr>
        <w:t>特战</w:t>
      </w:r>
      <w:r>
        <w:rPr>
          <w:rFonts w:ascii="Times New Roman" w:eastAsia="仿宋_GB2312" w:hAnsi="Times New Roman" w:hint="eastAsia"/>
          <w:b/>
          <w:bCs/>
          <w:color w:val="auto"/>
          <w:sz w:val="32"/>
          <w:szCs w:val="32"/>
          <w:lang w:eastAsia="zh-CN"/>
        </w:rPr>
        <w:t>职位</w:t>
      </w:r>
      <w:r>
        <w:rPr>
          <w:rFonts w:ascii="Times New Roman" w:eastAsia="仿宋_GB2312" w:hAnsi="Times New Roman" w:hint="eastAsia"/>
          <w:b/>
          <w:bCs/>
          <w:color w:val="auto"/>
          <w:sz w:val="32"/>
          <w:szCs w:val="32"/>
        </w:rPr>
        <w:t>实战技能专业科目测试时间</w:t>
      </w:r>
      <w:r>
        <w:rPr>
          <w:rFonts w:ascii="Times New Roman" w:eastAsia="仿宋_GB2312" w:hAnsi="Times New Roman" w:hint="eastAsia"/>
          <w:b/>
          <w:bCs/>
          <w:color w:val="auto"/>
          <w:sz w:val="32"/>
          <w:szCs w:val="32"/>
          <w:lang w:eastAsia="zh-CN"/>
        </w:rPr>
        <w:t>、</w:t>
      </w:r>
      <w:r>
        <w:rPr>
          <w:rFonts w:ascii="Times New Roman" w:eastAsia="仿宋_GB2312" w:hAnsi="Times New Roman" w:hint="eastAsia"/>
          <w:b/>
          <w:bCs/>
          <w:color w:val="auto"/>
          <w:sz w:val="32"/>
          <w:szCs w:val="32"/>
          <w:shd w:val="clear" w:color="auto" w:fill="FFFFFF"/>
        </w:rPr>
        <w:t>地点</w:t>
      </w:r>
      <w:r>
        <w:rPr>
          <w:rFonts w:ascii="Times New Roman" w:eastAsia="仿宋_GB2312" w:hAnsi="Times New Roman" w:hint="eastAsia"/>
          <w:b/>
          <w:bCs/>
          <w:color w:val="auto"/>
          <w:sz w:val="32"/>
          <w:szCs w:val="32"/>
          <w:lang w:eastAsia="zh-CN"/>
        </w:rPr>
        <w:t>另行公布</w:t>
      </w:r>
      <w:r>
        <w:rPr>
          <w:rFonts w:ascii="Times New Roman" w:eastAsia="仿宋_GB2312" w:hAnsi="Times New Roman" w:hint="eastAsia"/>
          <w:b/>
          <w:bCs/>
          <w:color w:val="auto"/>
          <w:sz w:val="32"/>
          <w:szCs w:val="32"/>
        </w:rPr>
        <w:t>。</w:t>
      </w:r>
    </w:p>
    <w:p>
      <w:pPr>
        <w:pStyle w:val="NormalWeb"/>
        <w:overflowPunct w:val="0"/>
        <w:autoSpaceDE w:val="0"/>
        <w:autoSpaceDN w:val="0"/>
        <w:adjustRightInd w:val="0"/>
        <w:spacing w:beforeAutospacing="0" w:afterAutospacing="0" w:line="560" w:lineRule="exact"/>
        <w:ind w:firstLine="640" w:firstLineChars="200"/>
        <w:jc w:val="both"/>
        <w:rPr>
          <w:rFonts w:ascii="Times New Roman" w:eastAsia="楷体_GB2312" w:hAnsi="Times New Roman"/>
          <w:color w:val="auto"/>
          <w:sz w:val="32"/>
          <w:szCs w:val="32"/>
          <w:shd w:val="clear" w:color="auto" w:fill="FFFFFF"/>
        </w:rPr>
      </w:pPr>
      <w:r>
        <w:rPr>
          <w:rFonts w:ascii="Times New Roman" w:eastAsia="楷体_GB2312" w:hAnsi="Times New Roman" w:hint="eastAsia"/>
          <w:color w:val="auto"/>
          <w:sz w:val="32"/>
          <w:szCs w:val="32"/>
          <w:shd w:val="clear" w:color="auto" w:fill="FFFFFF"/>
        </w:rPr>
        <w:t>（四）合成成绩计算</w:t>
      </w:r>
    </w:p>
    <w:p>
      <w:pPr>
        <w:pStyle w:val="NormalWeb"/>
        <w:overflowPunct w:val="0"/>
        <w:autoSpaceDE w:val="0"/>
        <w:autoSpaceDN w:val="0"/>
        <w:adjustRightInd w:val="0"/>
        <w:spacing w:beforeAutospacing="0" w:afterAutospacing="0" w:line="560" w:lineRule="exact"/>
        <w:ind w:firstLine="640" w:firstLineChars="200"/>
        <w:jc w:val="both"/>
        <w:rPr>
          <w:rFonts w:ascii="Times New Roman" w:eastAsia="仿宋_GB2312" w:hAnsi="Times New Roman" w:hint="eastAsia"/>
          <w:color w:val="auto"/>
          <w:sz w:val="32"/>
          <w:szCs w:val="32"/>
          <w:shd w:val="clear" w:color="auto" w:fill="FFFFFF"/>
          <w:lang w:eastAsia="zh-CN"/>
        </w:rPr>
      </w:pPr>
      <w:r>
        <w:rPr>
          <w:rFonts w:ascii="Times New Roman" w:eastAsia="仿宋_GB2312" w:hAnsi="Times New Roman" w:hint="eastAsia"/>
          <w:color w:val="auto"/>
          <w:sz w:val="32"/>
          <w:szCs w:val="32"/>
          <w:shd w:val="clear" w:color="auto" w:fill="FFFFFF"/>
          <w:lang w:eastAsia="zh-CN"/>
        </w:rPr>
        <w:t>特战职位</w:t>
      </w:r>
      <w:r>
        <w:rPr>
          <w:rFonts w:ascii="Times New Roman" w:eastAsia="仿宋_GB2312" w:hAnsi="Times New Roman" w:hint="eastAsia"/>
          <w:color w:val="auto"/>
          <w:sz w:val="32"/>
          <w:szCs w:val="32"/>
          <w:shd w:val="clear" w:color="auto" w:fill="FFFFFF"/>
        </w:rPr>
        <w:t>行政职业能力测验不计入考试成绩，但应达到笔试合格分数线。合成成绩计算公式为：合成成绩</w:t>
      </w:r>
      <w:r>
        <w:rPr>
          <w:rFonts w:ascii="Times New Roman" w:eastAsia="仿宋_GB2312" w:hAnsi="Times New Roman"/>
          <w:color w:val="auto"/>
          <w:sz w:val="32"/>
          <w:szCs w:val="32"/>
          <w:shd w:val="clear" w:color="auto" w:fill="FFFFFF"/>
        </w:rPr>
        <w:t>=</w:t>
      </w:r>
      <w:r>
        <w:rPr>
          <w:rFonts w:ascii="Times New Roman" w:eastAsia="仿宋_GB2312" w:hAnsi="Times New Roman" w:hint="eastAsia"/>
          <w:color w:val="auto"/>
          <w:sz w:val="32"/>
          <w:szCs w:val="32"/>
          <w:shd w:val="clear" w:color="auto" w:fill="FFFFFF"/>
        </w:rPr>
        <w:t>（特战</w:t>
      </w:r>
      <w:r>
        <w:rPr>
          <w:rFonts w:ascii="Times New Roman" w:eastAsia="仿宋_GB2312" w:hAnsi="Times New Roman" w:hint="eastAsia"/>
          <w:color w:val="auto"/>
          <w:sz w:val="32"/>
          <w:szCs w:val="32"/>
          <w:shd w:val="clear" w:color="auto" w:fill="FFFFFF"/>
          <w:lang w:eastAsia="zh-CN"/>
        </w:rPr>
        <w:t>职位</w:t>
      </w:r>
      <w:r>
        <w:rPr>
          <w:rFonts w:ascii="Times New Roman" w:eastAsia="仿宋_GB2312" w:hAnsi="Times New Roman" w:hint="eastAsia"/>
          <w:color w:val="auto"/>
          <w:sz w:val="32"/>
          <w:szCs w:val="32"/>
          <w:shd w:val="clear" w:color="auto" w:fill="FFFFFF"/>
        </w:rPr>
        <w:t>实战技能各科目成绩之和）</w:t>
      </w:r>
      <w:r>
        <w:rPr>
          <w:rFonts w:ascii="Times New Roman" w:eastAsia="仿宋_GB2312" w:hAnsi="Times New Roman"/>
          <w:color w:val="auto"/>
          <w:sz w:val="32"/>
          <w:szCs w:val="32"/>
          <w:shd w:val="clear" w:color="auto" w:fill="FFFFFF"/>
        </w:rPr>
        <w:t>×50%</w:t>
      </w:r>
      <w:r>
        <w:rPr>
          <w:rFonts w:ascii="Times New Roman" w:eastAsia="仿宋_GB2312" w:hAnsi="Times New Roman" w:hint="eastAsia"/>
          <w:color w:val="auto"/>
          <w:sz w:val="32"/>
          <w:szCs w:val="32"/>
          <w:shd w:val="clear" w:color="auto" w:fill="FFFFFF"/>
        </w:rPr>
        <w:t>。</w:t>
      </w:r>
      <w:r>
        <w:rPr>
          <w:rFonts w:ascii="Times New Roman" w:eastAsia="仿宋_GB2312" w:hAnsi="Times New Roman" w:hint="eastAsia"/>
          <w:color w:val="auto"/>
          <w:sz w:val="32"/>
          <w:szCs w:val="32"/>
          <w:shd w:val="clear" w:color="auto" w:fill="FFFFFF"/>
          <w:lang w:eastAsia="zh-CN"/>
        </w:rPr>
        <w:t>上述成绩及合格分数线由自治区公务员主管部门统一发布。</w:t>
      </w:r>
    </w:p>
    <w:p>
      <w:pPr>
        <w:pStyle w:val="NormalWeb"/>
        <w:overflowPunct w:val="0"/>
        <w:autoSpaceDE w:val="0"/>
        <w:autoSpaceDN w:val="0"/>
        <w:adjustRightInd w:val="0"/>
        <w:spacing w:beforeAutospacing="0" w:afterAutospacing="0" w:line="560" w:lineRule="exact"/>
        <w:ind w:firstLine="640" w:firstLineChars="200"/>
        <w:jc w:val="both"/>
        <w:rPr>
          <w:rFonts w:ascii="Times New Roman" w:eastAsia="仿宋_GB2312" w:hAnsi="Times New Roman"/>
          <w:b/>
          <w:bCs/>
          <w:color w:val="auto"/>
          <w:sz w:val="32"/>
          <w:szCs w:val="32"/>
          <w:shd w:val="clear" w:color="auto" w:fill="FFFFFF"/>
          <w:lang w:val="zh-CN"/>
        </w:rPr>
      </w:pPr>
      <w:r>
        <w:rPr>
          <w:rFonts w:ascii="Times New Roman" w:eastAsia="仿宋_GB2312" w:hAnsi="Times New Roman" w:hint="eastAsia"/>
          <w:b/>
          <w:bCs/>
          <w:color w:val="auto"/>
          <w:sz w:val="32"/>
          <w:szCs w:val="32"/>
          <w:shd w:val="clear" w:color="auto" w:fill="FFFFFF"/>
        </w:rPr>
        <w:t>除上述</w:t>
      </w:r>
      <w:r>
        <w:rPr>
          <w:rFonts w:ascii="Times New Roman" w:eastAsia="仿宋_GB2312" w:hAnsi="Times New Roman" w:hint="eastAsia"/>
          <w:b/>
          <w:bCs/>
          <w:color w:val="auto"/>
          <w:sz w:val="32"/>
          <w:szCs w:val="32"/>
          <w:shd w:val="clear" w:color="auto" w:fill="FFFFFF"/>
          <w:lang w:eastAsia="zh-CN"/>
        </w:rPr>
        <w:t>资格条件和</w:t>
      </w:r>
      <w:r>
        <w:rPr>
          <w:rFonts w:ascii="Times New Roman" w:eastAsia="仿宋_GB2312" w:hAnsi="Times New Roman" w:hint="eastAsia"/>
          <w:b/>
          <w:bCs/>
          <w:color w:val="auto"/>
          <w:sz w:val="32"/>
          <w:szCs w:val="32"/>
          <w:shd w:val="clear" w:color="auto" w:fill="FFFFFF"/>
        </w:rPr>
        <w:t>程序以外，特战职位制定计划、发布招考简章、报名和资格审查、体能测评、面试、体检、职位选择、考察、公示录用等环节与《</w:t>
      </w:r>
      <w:r>
        <w:rPr>
          <w:rFonts w:ascii="Times New Roman" w:eastAsia="仿宋_GB2312" w:hAnsi="Times New Roman"/>
          <w:b/>
          <w:color w:val="auto"/>
          <w:sz w:val="32"/>
          <w:szCs w:val="32"/>
        </w:rPr>
        <w:t>2024</w:t>
      </w:r>
      <w:r>
        <w:rPr>
          <w:rFonts w:ascii="Times New Roman" w:eastAsia="仿宋_GB2312" w:hAnsi="Times New Roman" w:hint="eastAsia"/>
          <w:b/>
          <w:color w:val="auto"/>
          <w:sz w:val="32"/>
          <w:szCs w:val="32"/>
        </w:rPr>
        <w:t>年度广西壮族自治区公安机关特殊</w:t>
      </w:r>
      <w:r>
        <w:rPr>
          <w:rFonts w:ascii="Times New Roman" w:eastAsia="仿宋_GB2312" w:hAnsi="Times New Roman" w:hint="eastAsia"/>
          <w:b/>
          <w:color w:val="auto"/>
          <w:sz w:val="32"/>
          <w:szCs w:val="32"/>
          <w:lang w:eastAsia="zh-CN"/>
        </w:rPr>
        <w:t>紧缺人才</w:t>
      </w:r>
      <w:r>
        <w:rPr>
          <w:rFonts w:ascii="Times New Roman" w:eastAsia="仿宋_GB2312" w:hAnsi="Times New Roman" w:hint="eastAsia"/>
          <w:b/>
          <w:color w:val="auto"/>
          <w:sz w:val="32"/>
          <w:szCs w:val="32"/>
        </w:rPr>
        <w:t>招录工作</w:t>
      </w:r>
      <w:r>
        <w:rPr>
          <w:rFonts w:ascii="Times New Roman" w:eastAsia="仿宋_GB2312" w:hAnsi="Times New Roman" w:hint="eastAsia"/>
          <w:b/>
          <w:color w:val="auto"/>
          <w:sz w:val="32"/>
          <w:szCs w:val="32"/>
          <w:lang w:eastAsia="zh-CN"/>
        </w:rPr>
        <w:t>简章</w:t>
      </w:r>
      <w:r>
        <w:rPr>
          <w:rFonts w:ascii="Times New Roman" w:eastAsia="仿宋_GB2312" w:hAnsi="Times New Roman" w:hint="eastAsia"/>
          <w:b/>
          <w:bCs/>
          <w:color w:val="auto"/>
          <w:sz w:val="32"/>
          <w:szCs w:val="32"/>
          <w:shd w:val="clear" w:color="auto" w:fill="FFFFFF"/>
        </w:rPr>
        <w:t>》一致。</w:t>
      </w:r>
    </w:p>
    <w:p>
      <w:pPr>
        <w:pStyle w:val="NormalWeb"/>
        <w:overflowPunct w:val="0"/>
        <w:autoSpaceDE w:val="0"/>
        <w:autoSpaceDN w:val="0"/>
        <w:adjustRightInd w:val="0"/>
        <w:spacing w:beforeAutospacing="0" w:afterAutospacing="0" w:line="560" w:lineRule="exact"/>
        <w:ind w:firstLine="640" w:firstLineChars="200"/>
        <w:jc w:val="both"/>
        <w:rPr>
          <w:rFonts w:ascii="Times New Roman" w:eastAsia="仿宋_GB2312" w:hAnsi="Times New Roman" w:cs="Times New Roman" w:hint="eastAsia"/>
          <w:b/>
          <w:bCs/>
          <w:i w:val="0"/>
          <w:iCs w:val="0"/>
          <w:caps w:val="0"/>
          <w:color w:val="auto"/>
          <w:spacing w:val="0"/>
          <w:sz w:val="32"/>
          <w:szCs w:val="32"/>
          <w:shd w:val="clear" w:color="auto" w:fill="FFFFFF"/>
          <w:lang w:val="zh-CN" w:eastAsia="zh-CN"/>
        </w:rPr>
      </w:pPr>
    </w:p>
    <w:p>
      <w:pPr>
        <w:keepNext w:val="0"/>
        <w:keepLines w:val="0"/>
        <w:pageBreakBefore w:val="0"/>
        <w:widowControl/>
        <w:kinsoku/>
        <w:wordWrap/>
        <w:overflowPunct/>
        <w:topLinePunct w:val="0"/>
        <w:autoSpaceDE/>
        <w:autoSpaceDN/>
        <w:bidi w:val="0"/>
        <w:adjustRightInd/>
        <w:spacing w:line="600" w:lineRule="exact"/>
        <w:jc w:val="left"/>
        <w:textAlignment w:val="auto"/>
        <w:rPr>
          <w:rFonts w:ascii="Times New Roman" w:eastAsia="黑体" w:hAnsi="Times New Roman" w:cs="Times New Roman" w:hint="default"/>
          <w:i w:val="0"/>
          <w:caps w:val="0"/>
          <w:color w:val="auto"/>
          <w:spacing w:val="0"/>
          <w:kern w:val="0"/>
          <w:sz w:val="32"/>
          <w:szCs w:val="32"/>
          <w:shd w:val="clear" w:color="auto" w:fill="FFFFFF"/>
          <w:lang w:val="en-US" w:eastAsia="zh-CN" w:bidi="ar"/>
        </w:rPr>
      </w:pPr>
    </w:p>
    <w:p>
      <w:pPr>
        <w:keepNext w:val="0"/>
        <w:keepLines w:val="0"/>
        <w:pageBreakBefore w:val="0"/>
        <w:widowControl/>
        <w:kinsoku/>
        <w:wordWrap/>
        <w:overflowPunct/>
        <w:topLinePunct w:val="0"/>
        <w:autoSpaceDE/>
        <w:autoSpaceDN/>
        <w:bidi w:val="0"/>
        <w:adjustRightInd/>
        <w:spacing w:line="600" w:lineRule="exact"/>
        <w:jc w:val="left"/>
        <w:textAlignment w:val="auto"/>
        <w:rPr>
          <w:rFonts w:ascii="Times New Roman" w:eastAsia="黑体" w:hAnsi="Times New Roman" w:cs="Times New Roman" w:hint="default"/>
          <w:i w:val="0"/>
          <w:caps w:val="0"/>
          <w:color w:val="auto"/>
          <w:spacing w:val="0"/>
          <w:kern w:val="0"/>
          <w:sz w:val="32"/>
          <w:szCs w:val="32"/>
          <w:shd w:val="clear" w:color="auto" w:fill="FFFFFF"/>
          <w:lang w:val="en-US" w:eastAsia="zh-CN" w:bidi="ar"/>
        </w:rPr>
      </w:pPr>
    </w:p>
    <w:p>
      <w:pPr>
        <w:keepNext w:val="0"/>
        <w:keepLines w:val="0"/>
        <w:pageBreakBefore w:val="0"/>
        <w:widowControl/>
        <w:kinsoku/>
        <w:wordWrap/>
        <w:overflowPunct/>
        <w:topLinePunct w:val="0"/>
        <w:autoSpaceDE/>
        <w:autoSpaceDN/>
        <w:bidi w:val="0"/>
        <w:adjustRightInd/>
        <w:spacing w:line="600" w:lineRule="exact"/>
        <w:jc w:val="left"/>
        <w:textAlignment w:val="auto"/>
        <w:rPr>
          <w:rFonts w:ascii="Times New Roman" w:eastAsia="黑体" w:hAnsi="Times New Roman" w:cs="Times New Roman" w:hint="default"/>
          <w:i w:val="0"/>
          <w:caps w:val="0"/>
          <w:color w:val="auto"/>
          <w:spacing w:val="0"/>
          <w:kern w:val="0"/>
          <w:sz w:val="32"/>
          <w:szCs w:val="32"/>
          <w:shd w:val="clear" w:color="auto" w:fill="FFFFFF"/>
          <w:lang w:val="en-US" w:eastAsia="zh-CN" w:bidi="ar"/>
        </w:rPr>
      </w:pPr>
    </w:p>
    <w:p>
      <w:pPr>
        <w:pStyle w:val="Title"/>
        <w:rPr>
          <w:rFonts w:ascii="Times New Roman" w:eastAsia="黑体" w:hAnsi="Times New Roman" w:cs="Times New Roman" w:hint="default"/>
          <w:i w:val="0"/>
          <w:caps w:val="0"/>
          <w:color w:val="auto"/>
          <w:spacing w:val="0"/>
          <w:kern w:val="0"/>
          <w:sz w:val="32"/>
          <w:szCs w:val="32"/>
          <w:shd w:val="clear" w:color="auto" w:fill="FFFFFF"/>
          <w:lang w:val="en-US" w:eastAsia="zh-CN" w:bidi="ar"/>
        </w:rPr>
      </w:pPr>
    </w:p>
    <w:p>
      <w:pPr>
        <w:pStyle w:val="BodyTextIndent"/>
        <w:rPr>
          <w:rFonts w:ascii="Times New Roman" w:eastAsia="黑体" w:hAnsi="Times New Roman" w:cs="Times New Roman" w:hint="default"/>
          <w:i w:val="0"/>
          <w:caps w:val="0"/>
          <w:color w:val="auto"/>
          <w:spacing w:val="0"/>
          <w:kern w:val="0"/>
          <w:sz w:val="32"/>
          <w:szCs w:val="32"/>
          <w:shd w:val="clear" w:color="auto" w:fill="FFFFFF"/>
          <w:lang w:val="en-US" w:eastAsia="zh-CN" w:bidi="ar"/>
        </w:rPr>
      </w:pPr>
    </w:p>
    <w:p>
      <w:pPr>
        <w:rPr>
          <w:rFonts w:ascii="Times New Roman" w:eastAsia="黑体" w:hAnsi="Times New Roman" w:cs="Times New Roman" w:hint="default"/>
          <w:i w:val="0"/>
          <w:caps w:val="0"/>
          <w:color w:val="auto"/>
          <w:spacing w:val="0"/>
          <w:kern w:val="0"/>
          <w:sz w:val="32"/>
          <w:szCs w:val="32"/>
          <w:shd w:val="clear" w:color="auto" w:fill="FFFFFF"/>
          <w:lang w:val="en-US" w:eastAsia="zh-CN" w:bidi="ar"/>
        </w:rPr>
      </w:pPr>
    </w:p>
    <w:p>
      <w:pPr>
        <w:pStyle w:val="Title"/>
        <w:rPr>
          <w:rFonts w:hint="default"/>
          <w:lang w:val="en-US" w:eastAsia="zh-CN"/>
        </w:rPr>
      </w:pPr>
    </w:p>
    <w:p>
      <w:pPr>
        <w:pStyle w:val="BodyTextIndent"/>
        <w:rPr>
          <w:rFonts w:hint="default"/>
          <w:lang w:val="en-US" w:eastAsia="zh-CN"/>
        </w:rPr>
      </w:pPr>
    </w:p>
    <w:p>
      <w:pPr>
        <w:rPr>
          <w:rFonts w:hint="default"/>
          <w:lang w:val="en-US" w:eastAsia="zh-CN"/>
        </w:rPr>
      </w:pPr>
    </w:p>
    <w:p>
      <w:pPr>
        <w:keepNext w:val="0"/>
        <w:keepLines w:val="0"/>
        <w:pageBreakBefore w:val="0"/>
        <w:widowControl/>
        <w:kinsoku/>
        <w:wordWrap/>
        <w:overflowPunct/>
        <w:topLinePunct w:val="0"/>
        <w:autoSpaceDE/>
        <w:autoSpaceDN/>
        <w:bidi w:val="0"/>
        <w:adjustRightInd/>
        <w:spacing w:line="600" w:lineRule="exact"/>
        <w:jc w:val="both"/>
        <w:textAlignment w:val="auto"/>
        <w:rPr>
          <w:rFonts w:ascii="Times New Roman" w:eastAsia="方正小标宋简体" w:hAnsi="Times New Roman" w:cs="Times New Roman" w:hint="default"/>
          <w:color w:val="auto"/>
          <w:kern w:val="0"/>
          <w:sz w:val="44"/>
          <w:szCs w:val="44"/>
        </w:rPr>
      </w:pPr>
    </w:p>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方正小标宋简体" w:hAnsi="Times New Roman" w:cs="Times New Roman" w:hint="default"/>
          <w:color w:val="auto"/>
          <w:kern w:val="0"/>
          <w:sz w:val="44"/>
          <w:szCs w:val="44"/>
        </w:rPr>
      </w:pPr>
      <w:r>
        <w:rPr>
          <w:rFonts w:ascii="Times New Roman" w:eastAsia="方正小标宋简体" w:hAnsi="Times New Roman" w:cs="Times New Roman" w:hint="eastAsia"/>
          <w:color w:val="auto"/>
          <w:kern w:val="0"/>
          <w:sz w:val="44"/>
          <w:szCs w:val="44"/>
          <w:lang w:eastAsia="zh-CN"/>
        </w:rPr>
        <w:t>特战职位专业科目测试操作流程</w:t>
      </w:r>
      <w:r>
        <w:rPr>
          <w:rFonts w:ascii="Times New Roman" w:eastAsia="方正小标宋简体" w:hAnsi="Times New Roman" w:cs="Times New Roman" w:hint="default"/>
          <w:color w:val="auto"/>
          <w:kern w:val="0"/>
          <w:sz w:val="44"/>
          <w:szCs w:val="44"/>
        </w:rPr>
        <w:t>及评分标准　</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ascii="Times New Roman" w:eastAsia="黑体" w:hAnsi="Times New Roman" w:cs="Times New Roman" w:hint="default"/>
          <w:color w:val="auto"/>
          <w:kern w:val="0"/>
          <w:sz w:val="32"/>
          <w:szCs w:val="32"/>
          <w:lang w:eastAsia="zh-CN"/>
        </w:rPr>
      </w:pP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ascii="Times New Roman" w:eastAsia="黑体" w:hAnsi="Times New Roman" w:cs="Times New Roman" w:hint="eastAsia"/>
          <w:color w:val="auto"/>
          <w:kern w:val="0"/>
          <w:sz w:val="32"/>
          <w:szCs w:val="32"/>
          <w:lang w:eastAsia="zh-CN"/>
        </w:rPr>
      </w:pPr>
      <w:r>
        <w:rPr>
          <w:rFonts w:ascii="Times New Roman" w:eastAsia="黑体" w:hAnsi="Times New Roman" w:cs="Times New Roman" w:hint="default"/>
          <w:color w:val="auto"/>
          <w:kern w:val="0"/>
          <w:sz w:val="32"/>
          <w:szCs w:val="32"/>
          <w:lang w:eastAsia="zh-CN"/>
        </w:rPr>
        <w:t>一、</w:t>
      </w:r>
      <w:r>
        <w:rPr>
          <w:rFonts w:ascii="Times New Roman" w:eastAsia="黑体" w:hAnsi="Times New Roman" w:cs="Times New Roman" w:hint="eastAsia"/>
          <w:color w:val="auto"/>
          <w:kern w:val="0"/>
          <w:sz w:val="32"/>
          <w:szCs w:val="32"/>
          <w:lang w:eastAsia="zh-CN"/>
        </w:rPr>
        <w:t>突击职位</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ascii="Times New Roman" w:eastAsia="楷体_GB2312" w:hAnsi="Times New Roman" w:cs="Times New Roman" w:hint="default"/>
          <w:color w:val="auto"/>
          <w:sz w:val="32"/>
          <w:szCs w:val="32"/>
        </w:rPr>
      </w:pPr>
      <w:r>
        <w:rPr>
          <w:rFonts w:ascii="Times New Roman" w:eastAsia="楷体_GB2312" w:hAnsi="Times New Roman" w:cs="Times New Roman" w:hint="default"/>
          <w:color w:val="auto"/>
          <w:sz w:val="32"/>
          <w:szCs w:val="32"/>
        </w:rPr>
        <w:t>（一）3000米徒手跑</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场地：</w:t>
      </w:r>
      <w:r>
        <w:rPr>
          <w:rFonts w:ascii="Times New Roman" w:eastAsia="仿宋_GB2312" w:hAnsi="Times New Roman" w:cs="Times New Roman" w:hint="eastAsia"/>
          <w:color w:val="auto"/>
          <w:kern w:val="0"/>
          <w:sz w:val="32"/>
          <w:szCs w:val="32"/>
          <w:lang w:val="en-US" w:eastAsia="zh-CN"/>
        </w:rPr>
        <w:t>1000米水泥跑道</w:t>
      </w:r>
      <w:r>
        <w:rPr>
          <w:rFonts w:ascii="Times New Roman" w:eastAsia="仿宋_GB2312" w:hAnsi="Times New Roman" w:cs="Times New Roman" w:hint="default"/>
          <w:color w:val="auto"/>
          <w:kern w:val="0"/>
          <w:sz w:val="32"/>
          <w:szCs w:val="32"/>
        </w:rPr>
        <w:t>。</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测试方法：受测者分组测，每组不得少于2人，用站立式起跑，两脚不超过起跑线。当听到口令或枪声后开始起跑并开始走表（</w:t>
      </w:r>
      <w:r>
        <w:rPr>
          <w:rFonts w:ascii="Times New Roman" w:eastAsia="仿宋_GB2312" w:hAnsi="Times New Roman" w:cs="Times New Roman" w:hint="default"/>
          <w:color w:val="auto"/>
          <w:kern w:val="0"/>
          <w:sz w:val="32"/>
          <w:szCs w:val="32"/>
          <w:lang w:eastAsia="zh-CN"/>
        </w:rPr>
        <w:t>三名</w:t>
      </w:r>
      <w:r>
        <w:rPr>
          <w:rFonts w:ascii="Times New Roman" w:eastAsia="仿宋_GB2312" w:hAnsi="Times New Roman" w:cs="Times New Roman" w:hint="default"/>
          <w:color w:val="auto"/>
          <w:kern w:val="0"/>
          <w:sz w:val="32"/>
          <w:szCs w:val="32"/>
        </w:rPr>
        <w:t>裁判员同时开始计时</w:t>
      </w:r>
      <w:r>
        <w:rPr>
          <w:rFonts w:ascii="Times New Roman" w:eastAsia="仿宋_GB2312" w:hAnsi="Times New Roman" w:cs="Times New Roman" w:hint="default"/>
          <w:color w:val="auto"/>
          <w:kern w:val="0"/>
          <w:sz w:val="32"/>
          <w:szCs w:val="32"/>
          <w:lang w:eastAsia="zh-CN"/>
        </w:rPr>
        <w:t>，用时以三块秒表中间值为准，若两块秒表时间相同则以相同时间为准</w:t>
      </w:r>
      <w:r>
        <w:rPr>
          <w:rFonts w:ascii="Times New Roman" w:eastAsia="仿宋_GB2312" w:hAnsi="Times New Roman" w:cs="Times New Roman" w:hint="default"/>
          <w:color w:val="auto"/>
          <w:kern w:val="0"/>
          <w:sz w:val="32"/>
          <w:szCs w:val="32"/>
        </w:rPr>
        <w:t>），完成3000米后记录员负责登记每人成绩。受测者不得穿钉鞋。</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eastAsia="楷体_GB2312" w:hAnsi="Times New Roman" w:cs="Times New Roman" w:hint="default"/>
          <w:color w:val="auto"/>
          <w:sz w:val="32"/>
          <w:szCs w:val="32"/>
        </w:rPr>
      </w:pPr>
      <w:r>
        <w:rPr>
          <w:rFonts w:ascii="Times New Roman" w:eastAsia="楷体_GB2312" w:hAnsi="Times New Roman" w:cs="Times New Roman" w:hint="default"/>
          <w:color w:val="auto"/>
          <w:sz w:val="32"/>
          <w:szCs w:val="32"/>
        </w:rPr>
        <w:t>（二）特警330米障碍跑</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场地：</w:t>
      </w:r>
      <w:r>
        <w:rPr>
          <w:rFonts w:ascii="Times New Roman" w:eastAsia="仿宋_GB2312" w:hAnsi="Times New Roman" w:cs="Times New Roman" w:hint="eastAsia"/>
          <w:color w:val="auto"/>
          <w:kern w:val="0"/>
          <w:sz w:val="32"/>
          <w:szCs w:val="32"/>
          <w:lang w:val="en-US" w:eastAsia="zh-CN"/>
        </w:rPr>
        <w:t>33</w:t>
      </w:r>
      <w:r>
        <w:rPr>
          <w:rFonts w:ascii="Times New Roman" w:eastAsia="仿宋_GB2312" w:hAnsi="Times New Roman" w:cs="Times New Roman" w:hint="default"/>
          <w:color w:val="auto"/>
          <w:kern w:val="0"/>
          <w:sz w:val="32"/>
          <w:szCs w:val="32"/>
        </w:rPr>
        <w:t>0米特警综合体技能障碍场。</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实施程序：</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1．开始前3分钟，裁判长下达“准备3分钟”口令后，裁判员对各项器材做最后检查确认。</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2．开始前1分钟，</w:t>
      </w:r>
      <w:r>
        <w:rPr>
          <w:rFonts w:ascii="Times New Roman" w:eastAsia="仿宋_GB2312" w:hAnsi="Times New Roman" w:cs="Times New Roman" w:hint="default"/>
          <w:color w:val="auto"/>
          <w:kern w:val="0"/>
          <w:sz w:val="32"/>
          <w:szCs w:val="32"/>
          <w:lang w:eastAsia="zh-CN"/>
        </w:rPr>
        <w:t>受测者</w:t>
      </w:r>
      <w:r>
        <w:rPr>
          <w:rFonts w:ascii="Times New Roman" w:eastAsia="仿宋_GB2312" w:hAnsi="Times New Roman" w:cs="Times New Roman" w:hint="default"/>
          <w:color w:val="auto"/>
          <w:kern w:val="0"/>
          <w:sz w:val="32"/>
          <w:szCs w:val="32"/>
        </w:rPr>
        <w:t>佩戴好护具在起点处准备。</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3．比赛开始。起点裁判长下达“准备好了吗”的口令后，若3秒内没有相反的回答，裁判长下达“开始”口令，</w:t>
      </w:r>
      <w:r>
        <w:rPr>
          <w:rFonts w:ascii="Times New Roman" w:eastAsia="仿宋_GB2312" w:hAnsi="Times New Roman" w:cs="Times New Roman" w:hint="default"/>
          <w:color w:val="auto"/>
          <w:kern w:val="0"/>
          <w:sz w:val="32"/>
          <w:szCs w:val="32"/>
          <w:lang w:eastAsia="zh-CN"/>
        </w:rPr>
        <w:t>受测者</w:t>
      </w:r>
      <w:r>
        <w:rPr>
          <w:rFonts w:ascii="Times New Roman" w:eastAsia="仿宋_GB2312" w:hAnsi="Times New Roman" w:cs="Times New Roman" w:hint="default"/>
          <w:color w:val="auto"/>
          <w:kern w:val="0"/>
          <w:sz w:val="32"/>
          <w:szCs w:val="32"/>
        </w:rPr>
        <w:t>开始独立完成本科目规定的动作。</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科目流程：</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全程要通过8次障碍物，顺序是： 110米</w:t>
      </w:r>
      <w:r>
        <w:rPr>
          <w:rFonts w:ascii="Times New Roman" w:eastAsia="仿宋_GB2312" w:hAnsi="Times New Roman" w:cs="Times New Roman" w:hint="default"/>
          <w:color w:val="auto"/>
          <w:kern w:val="0"/>
          <w:sz w:val="32"/>
          <w:szCs w:val="32"/>
          <w:lang w:eastAsia="zh-CN"/>
        </w:rPr>
        <w:t>徒手</w:t>
      </w:r>
      <w:r>
        <w:rPr>
          <w:rFonts w:ascii="Times New Roman" w:eastAsia="仿宋_GB2312" w:hAnsi="Times New Roman" w:cs="Times New Roman" w:hint="default"/>
          <w:color w:val="auto"/>
          <w:kern w:val="0"/>
          <w:sz w:val="32"/>
          <w:szCs w:val="32"/>
        </w:rPr>
        <w:t>跑→绕过标志杆转弯→通过10米低桩网→翻越2.4米高板→通过空中软网→通过高架速降→通过斜绳摆渡→翻越爱尔兰高板→跨越高低栏→通过拱形肋木→绕过标志杆转弯返回→110米</w:t>
      </w:r>
      <w:r>
        <w:rPr>
          <w:rFonts w:ascii="Times New Roman" w:eastAsia="仿宋_GB2312" w:hAnsi="Times New Roman" w:cs="Times New Roman" w:hint="default"/>
          <w:color w:val="auto"/>
          <w:kern w:val="0"/>
          <w:sz w:val="32"/>
          <w:szCs w:val="32"/>
          <w:lang w:eastAsia="zh-CN"/>
        </w:rPr>
        <w:t>徒手</w:t>
      </w:r>
      <w:r>
        <w:rPr>
          <w:rFonts w:ascii="Times New Roman" w:eastAsia="仿宋_GB2312" w:hAnsi="Times New Roman" w:cs="Times New Roman" w:hint="default"/>
          <w:color w:val="auto"/>
          <w:kern w:val="0"/>
          <w:sz w:val="32"/>
          <w:szCs w:val="32"/>
        </w:rPr>
        <w:t xml:space="preserve">跑至终点。 </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测试方法：</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测试过程中，</w:t>
      </w:r>
      <w:r>
        <w:rPr>
          <w:rFonts w:ascii="Times New Roman" w:eastAsia="仿宋_GB2312" w:hAnsi="Times New Roman" w:cs="Times New Roman" w:hint="default"/>
          <w:color w:val="auto"/>
          <w:kern w:val="0"/>
          <w:sz w:val="32"/>
          <w:szCs w:val="32"/>
          <w:lang w:eastAsia="zh-CN"/>
        </w:rPr>
        <w:t>受测者</w:t>
      </w:r>
      <w:r>
        <w:rPr>
          <w:rFonts w:ascii="Times New Roman" w:eastAsia="仿宋_GB2312" w:hAnsi="Times New Roman" w:cs="Times New Roman" w:hint="default"/>
          <w:color w:val="auto"/>
          <w:kern w:val="0"/>
          <w:sz w:val="32"/>
          <w:szCs w:val="32"/>
        </w:rPr>
        <w:t>必须严格按照要求逐一通过各个障碍，未按要求通过的视为无效，该障碍需重新通过后，方可进入下一环节。</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1．起跑时成立姿，两脚不超过起跑线，听到口令后再起跑。</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2．</w:t>
      </w:r>
      <w:r>
        <w:rPr>
          <w:rFonts w:ascii="Times New Roman" w:eastAsia="仿宋_GB2312" w:hAnsi="Times New Roman" w:cs="Times New Roman" w:hint="default"/>
          <w:color w:val="auto"/>
          <w:kern w:val="0"/>
          <w:sz w:val="32"/>
          <w:szCs w:val="32"/>
          <w:lang w:eastAsia="zh-CN"/>
        </w:rPr>
        <w:t>徒手</w:t>
      </w:r>
      <w:r>
        <w:rPr>
          <w:rFonts w:ascii="Times New Roman" w:eastAsia="仿宋_GB2312" w:hAnsi="Times New Roman" w:cs="Times New Roman" w:hint="default"/>
          <w:color w:val="auto"/>
          <w:kern w:val="0"/>
          <w:sz w:val="32"/>
          <w:szCs w:val="32"/>
        </w:rPr>
        <w:t>跑110米到转折点，绕过标志杆，手不得抓或碰倒标志杆，手抓或碰倒标志杆本项目计时加5秒。</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3．通过10米低桩网</w:t>
      </w:r>
      <w:r>
        <w:rPr>
          <w:rFonts w:ascii="Times New Roman" w:eastAsia="仿宋_GB2312" w:hAnsi="Times New Roman" w:cs="Times New Roman" w:hint="default"/>
          <w:color w:val="auto"/>
          <w:kern w:val="0"/>
          <w:sz w:val="32"/>
          <w:szCs w:val="32"/>
          <w:lang w:eastAsia="zh-CN"/>
        </w:rPr>
        <w:t>：受测者</w:t>
      </w:r>
      <w:r>
        <w:rPr>
          <w:rFonts w:ascii="Times New Roman" w:eastAsia="仿宋_GB2312" w:hAnsi="Times New Roman" w:cs="Times New Roman" w:hint="default"/>
          <w:color w:val="auto"/>
          <w:kern w:val="0"/>
          <w:sz w:val="32"/>
          <w:szCs w:val="32"/>
        </w:rPr>
        <w:t>必须从低</w:t>
      </w:r>
      <w:r>
        <w:rPr>
          <w:rFonts w:ascii="Times New Roman" w:eastAsia="仿宋_GB2312" w:hAnsi="Times New Roman" w:cs="Times New Roman" w:hint="default"/>
          <w:color w:val="auto"/>
          <w:kern w:val="0"/>
          <w:sz w:val="32"/>
          <w:szCs w:val="32"/>
          <w:lang w:eastAsia="zh-CN"/>
        </w:rPr>
        <w:t>桩</w:t>
      </w:r>
      <w:r>
        <w:rPr>
          <w:rFonts w:ascii="Times New Roman" w:eastAsia="仿宋_GB2312" w:hAnsi="Times New Roman" w:cs="Times New Roman" w:hint="default"/>
          <w:color w:val="auto"/>
          <w:kern w:val="0"/>
          <w:sz w:val="32"/>
          <w:szCs w:val="32"/>
        </w:rPr>
        <w:t>网内侧通过。</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4．翻越2.4米高板</w:t>
      </w:r>
      <w:r>
        <w:rPr>
          <w:rFonts w:ascii="Times New Roman" w:eastAsia="仿宋_GB2312" w:hAnsi="Times New Roman" w:cs="Times New Roman" w:hint="default"/>
          <w:color w:val="auto"/>
          <w:kern w:val="0"/>
          <w:sz w:val="32"/>
          <w:szCs w:val="32"/>
          <w:lang w:eastAsia="zh-CN"/>
        </w:rPr>
        <w:t>：受测者</w:t>
      </w:r>
      <w:r>
        <w:rPr>
          <w:rFonts w:ascii="Times New Roman" w:eastAsia="仿宋_GB2312" w:hAnsi="Times New Roman" w:cs="Times New Roman" w:hint="default"/>
          <w:color w:val="auto"/>
          <w:kern w:val="0"/>
          <w:sz w:val="32"/>
          <w:szCs w:val="32"/>
        </w:rPr>
        <w:t>必须从高墙上沿正上方翻越通过。</w:t>
      </w:r>
    </w:p>
    <w:p>
      <w:pPr>
        <w:keepNext w:val="0"/>
        <w:keepLines w:val="0"/>
        <w:pageBreakBefore w:val="0"/>
        <w:kinsoku/>
        <w:wordWrap/>
        <w:overflowPunct/>
        <w:topLinePunct w:val="0"/>
        <w:autoSpaceDE/>
        <w:autoSpaceDN/>
        <w:bidi w:val="0"/>
        <w:adjustRightInd/>
        <w:spacing w:line="600" w:lineRule="exact"/>
        <w:ind w:firstLine="615"/>
        <w:textAlignment w:val="auto"/>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kern w:val="0"/>
          <w:sz w:val="32"/>
          <w:szCs w:val="32"/>
        </w:rPr>
        <w:t>5．通过</w:t>
      </w:r>
      <w:r>
        <w:rPr>
          <w:rFonts w:ascii="Times New Roman" w:eastAsia="仿宋_GB2312" w:hAnsi="Times New Roman" w:cs="Times New Roman" w:hint="default"/>
          <w:color w:val="auto"/>
          <w:sz w:val="32"/>
          <w:szCs w:val="32"/>
        </w:rPr>
        <w:t>空中软网：</w:t>
      </w:r>
      <w:r>
        <w:rPr>
          <w:rFonts w:ascii="Times New Roman" w:eastAsia="仿宋_GB2312" w:hAnsi="Times New Roman" w:cs="Times New Roman" w:hint="default"/>
          <w:color w:val="auto"/>
          <w:kern w:val="0"/>
          <w:sz w:val="32"/>
          <w:szCs w:val="32"/>
          <w:lang w:eastAsia="zh-CN"/>
        </w:rPr>
        <w:t>受测者</w:t>
      </w:r>
      <w:r>
        <w:rPr>
          <w:rFonts w:ascii="Times New Roman" w:eastAsia="仿宋_GB2312" w:hAnsi="Times New Roman" w:cs="Times New Roman" w:hint="default"/>
          <w:color w:val="auto"/>
          <w:sz w:val="32"/>
          <w:szCs w:val="32"/>
        </w:rPr>
        <w:t>必须爬至软网顶部，经网体全程通过，利用轮胎墙下至地面，严禁从软网上端直接跳下。</w:t>
      </w:r>
    </w:p>
    <w:p>
      <w:pPr>
        <w:keepNext w:val="0"/>
        <w:keepLines w:val="0"/>
        <w:pageBreakBefore w:val="0"/>
        <w:kinsoku/>
        <w:wordWrap/>
        <w:overflowPunct/>
        <w:topLinePunct w:val="0"/>
        <w:autoSpaceDE/>
        <w:autoSpaceDN/>
        <w:bidi w:val="0"/>
        <w:adjustRightInd/>
        <w:spacing w:line="600" w:lineRule="exact"/>
        <w:ind w:firstLine="615"/>
        <w:textAlignment w:val="auto"/>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违规处罚：利用软网</w:t>
      </w:r>
      <w:r>
        <w:rPr>
          <w:rFonts w:ascii="Times New Roman" w:eastAsia="仿宋_GB2312" w:hAnsi="Times New Roman" w:cs="Times New Roman" w:hint="default"/>
          <w:color w:val="auto"/>
          <w:sz w:val="32"/>
          <w:szCs w:val="32"/>
          <w:lang w:eastAsia="zh-CN"/>
        </w:rPr>
        <w:t>两侧</w:t>
      </w:r>
      <w:r>
        <w:rPr>
          <w:rFonts w:ascii="Times New Roman" w:eastAsia="仿宋_GB2312" w:hAnsi="Times New Roman" w:cs="Times New Roman" w:hint="default"/>
          <w:color w:val="auto"/>
          <w:sz w:val="32"/>
          <w:szCs w:val="32"/>
        </w:rPr>
        <w:t>连接铁板通过的或未利用轮胎墙从软网上端直接跳下（脚必须至少踩到一个轮胎）的，视为无效，该障碍重新通过。</w:t>
      </w:r>
    </w:p>
    <w:p>
      <w:pPr>
        <w:keepNext w:val="0"/>
        <w:keepLines w:val="0"/>
        <w:pageBreakBefore w:val="0"/>
        <w:kinsoku/>
        <w:wordWrap/>
        <w:overflowPunct/>
        <w:topLinePunct w:val="0"/>
        <w:autoSpaceDE/>
        <w:autoSpaceDN/>
        <w:bidi w:val="0"/>
        <w:adjustRightInd/>
        <w:spacing w:line="600" w:lineRule="exact"/>
        <w:ind w:firstLine="615"/>
        <w:textAlignment w:val="auto"/>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kern w:val="0"/>
          <w:sz w:val="32"/>
          <w:szCs w:val="32"/>
        </w:rPr>
        <w:t>6．通过</w:t>
      </w:r>
      <w:r>
        <w:rPr>
          <w:rFonts w:ascii="Times New Roman" w:eastAsia="仿宋_GB2312" w:hAnsi="Times New Roman" w:cs="Times New Roman" w:hint="default"/>
          <w:color w:val="auto"/>
          <w:sz w:val="32"/>
          <w:szCs w:val="32"/>
        </w:rPr>
        <w:t>高架速降：</w:t>
      </w:r>
      <w:r>
        <w:rPr>
          <w:rFonts w:ascii="Times New Roman" w:eastAsia="仿宋_GB2312" w:hAnsi="Times New Roman" w:cs="Times New Roman" w:hint="default"/>
          <w:color w:val="auto"/>
          <w:kern w:val="0"/>
          <w:sz w:val="32"/>
          <w:szCs w:val="32"/>
          <w:lang w:eastAsia="zh-CN"/>
        </w:rPr>
        <w:t>受测者</w:t>
      </w:r>
      <w:r>
        <w:rPr>
          <w:rFonts w:ascii="Times New Roman" w:eastAsia="仿宋_GB2312" w:hAnsi="Times New Roman" w:cs="Times New Roman" w:hint="default"/>
          <w:color w:val="auto"/>
          <w:sz w:val="32"/>
          <w:szCs w:val="32"/>
        </w:rPr>
        <w:t>经斜梯爬上障碍物顶端，越过横杠后双手抱住钢管下至地面。</w:t>
      </w:r>
    </w:p>
    <w:p>
      <w:pPr>
        <w:keepNext w:val="0"/>
        <w:keepLines w:val="0"/>
        <w:pageBreakBefore w:val="0"/>
        <w:kinsoku/>
        <w:wordWrap/>
        <w:overflowPunct/>
        <w:topLinePunct w:val="0"/>
        <w:autoSpaceDE/>
        <w:autoSpaceDN/>
        <w:bidi w:val="0"/>
        <w:adjustRightInd/>
        <w:spacing w:line="600" w:lineRule="exact"/>
        <w:ind w:firstLine="615"/>
        <w:textAlignment w:val="auto"/>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违规处罚：越过横杠后直接跳下或从半空中跳下的（必须手脚协同下滑，脚着地后手方可离开下滑杆），视为无效，该障碍重新通过。</w:t>
      </w:r>
    </w:p>
    <w:p>
      <w:pPr>
        <w:keepNext w:val="0"/>
        <w:keepLines w:val="0"/>
        <w:pageBreakBefore w:val="0"/>
        <w:kinsoku/>
        <w:wordWrap/>
        <w:overflowPunct/>
        <w:topLinePunct w:val="0"/>
        <w:autoSpaceDE/>
        <w:autoSpaceDN/>
        <w:bidi w:val="0"/>
        <w:adjustRightInd/>
        <w:spacing w:line="600" w:lineRule="exact"/>
        <w:ind w:firstLine="615"/>
        <w:textAlignment w:val="auto"/>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kern w:val="0"/>
          <w:sz w:val="32"/>
          <w:szCs w:val="32"/>
        </w:rPr>
        <w:t>7．通过</w:t>
      </w:r>
      <w:r>
        <w:rPr>
          <w:rFonts w:ascii="Times New Roman" w:eastAsia="仿宋_GB2312" w:hAnsi="Times New Roman" w:cs="Times New Roman" w:hint="default"/>
          <w:color w:val="auto"/>
          <w:sz w:val="32"/>
          <w:szCs w:val="32"/>
        </w:rPr>
        <w:t>斜绳摆渡：</w:t>
      </w:r>
      <w:r>
        <w:rPr>
          <w:rFonts w:ascii="Times New Roman" w:eastAsia="仿宋_GB2312" w:hAnsi="Times New Roman" w:cs="Times New Roman" w:hint="default"/>
          <w:color w:val="auto"/>
          <w:kern w:val="0"/>
          <w:sz w:val="32"/>
          <w:szCs w:val="32"/>
          <w:lang w:eastAsia="zh-CN"/>
        </w:rPr>
        <w:t>受测者</w:t>
      </w:r>
      <w:r>
        <w:rPr>
          <w:rFonts w:ascii="Times New Roman" w:eastAsia="仿宋_GB2312" w:hAnsi="Times New Roman" w:cs="Times New Roman" w:hint="default"/>
          <w:color w:val="auto"/>
          <w:sz w:val="32"/>
          <w:szCs w:val="32"/>
        </w:rPr>
        <w:t>双手抓住大绳摆渡通过障碍，通过时，脚不可触地。</w:t>
      </w:r>
    </w:p>
    <w:p>
      <w:pPr>
        <w:keepNext w:val="0"/>
        <w:keepLines w:val="0"/>
        <w:pageBreakBefore w:val="0"/>
        <w:kinsoku/>
        <w:wordWrap/>
        <w:overflowPunct/>
        <w:topLinePunct w:val="0"/>
        <w:autoSpaceDE/>
        <w:autoSpaceDN/>
        <w:bidi w:val="0"/>
        <w:adjustRightInd/>
        <w:spacing w:line="600" w:lineRule="exact"/>
        <w:ind w:firstLine="615"/>
        <w:textAlignment w:val="auto"/>
        <w:rPr>
          <w:rFonts w:ascii="Times New Roman" w:eastAsia="仿宋_GB2312" w:hAnsi="Times New Roman" w:cs="Times New Roman" w:hint="default"/>
          <w:b/>
          <w:color w:val="auto"/>
          <w:sz w:val="32"/>
          <w:szCs w:val="32"/>
        </w:rPr>
      </w:pPr>
      <w:r>
        <w:rPr>
          <w:rFonts w:ascii="Times New Roman" w:eastAsia="仿宋_GB2312" w:hAnsi="Times New Roman" w:cs="Times New Roman" w:hint="default"/>
          <w:color w:val="auto"/>
          <w:sz w:val="32"/>
          <w:szCs w:val="32"/>
        </w:rPr>
        <w:t>违规处罚：通过斜绳摆渡时，脚触地的，视为无效，该障碍重新通过。</w:t>
      </w:r>
    </w:p>
    <w:p>
      <w:pPr>
        <w:keepNext w:val="0"/>
        <w:keepLines w:val="0"/>
        <w:pageBreakBefore w:val="0"/>
        <w:kinsoku/>
        <w:wordWrap/>
        <w:overflowPunct/>
        <w:topLinePunct w:val="0"/>
        <w:autoSpaceDE/>
        <w:autoSpaceDN/>
        <w:bidi w:val="0"/>
        <w:adjustRightInd/>
        <w:spacing w:line="600" w:lineRule="exact"/>
        <w:ind w:firstLine="615"/>
        <w:textAlignment w:val="auto"/>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kern w:val="0"/>
          <w:sz w:val="32"/>
          <w:szCs w:val="32"/>
        </w:rPr>
        <w:t>8．翻越</w:t>
      </w:r>
      <w:r>
        <w:rPr>
          <w:rFonts w:ascii="Times New Roman" w:eastAsia="仿宋_GB2312" w:hAnsi="Times New Roman" w:cs="Times New Roman" w:hint="default"/>
          <w:color w:val="auto"/>
          <w:sz w:val="32"/>
          <w:szCs w:val="32"/>
        </w:rPr>
        <w:t>爱尔兰高板：</w:t>
      </w:r>
      <w:r>
        <w:rPr>
          <w:rFonts w:ascii="Times New Roman" w:eastAsia="仿宋_GB2312" w:hAnsi="Times New Roman" w:cs="Times New Roman" w:hint="default"/>
          <w:color w:val="auto"/>
          <w:kern w:val="0"/>
          <w:sz w:val="32"/>
          <w:szCs w:val="32"/>
          <w:lang w:eastAsia="zh-CN"/>
        </w:rPr>
        <w:t>受测者</w:t>
      </w:r>
      <w:r>
        <w:rPr>
          <w:rFonts w:ascii="Times New Roman" w:eastAsia="仿宋_GB2312" w:hAnsi="Times New Roman" w:cs="Times New Roman" w:hint="default"/>
          <w:color w:val="auto"/>
          <w:sz w:val="32"/>
          <w:szCs w:val="32"/>
        </w:rPr>
        <w:t>从高板（2米）上沿翻过。</w:t>
      </w:r>
    </w:p>
    <w:p>
      <w:pPr>
        <w:keepNext w:val="0"/>
        <w:keepLines w:val="0"/>
        <w:pageBreakBefore w:val="0"/>
        <w:kinsoku/>
        <w:wordWrap/>
        <w:overflowPunct/>
        <w:topLinePunct w:val="0"/>
        <w:autoSpaceDE/>
        <w:autoSpaceDN/>
        <w:bidi w:val="0"/>
        <w:adjustRightInd/>
        <w:spacing w:line="600" w:lineRule="exact"/>
        <w:ind w:firstLine="615"/>
        <w:textAlignment w:val="auto"/>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违规处罚：翻越爱尔兰高板时，借助或触碰爱尔兰高板两侧支柱的，视为无效，该障碍重新通过。</w:t>
      </w:r>
    </w:p>
    <w:p>
      <w:pPr>
        <w:keepNext w:val="0"/>
        <w:keepLines w:val="0"/>
        <w:pageBreakBefore w:val="0"/>
        <w:kinsoku/>
        <w:wordWrap/>
        <w:overflowPunct/>
        <w:topLinePunct w:val="0"/>
        <w:autoSpaceDE/>
        <w:autoSpaceDN/>
        <w:bidi w:val="0"/>
        <w:adjustRightInd/>
        <w:spacing w:line="600" w:lineRule="exact"/>
        <w:ind w:firstLine="615"/>
        <w:textAlignment w:val="auto"/>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kern w:val="0"/>
          <w:sz w:val="32"/>
          <w:szCs w:val="32"/>
        </w:rPr>
        <w:t>9．跨越</w:t>
      </w:r>
      <w:r>
        <w:rPr>
          <w:rFonts w:ascii="Times New Roman" w:eastAsia="仿宋_GB2312" w:hAnsi="Times New Roman" w:cs="Times New Roman" w:hint="default"/>
          <w:color w:val="auto"/>
          <w:sz w:val="32"/>
          <w:szCs w:val="32"/>
        </w:rPr>
        <w:t>高低栏：</w:t>
      </w:r>
      <w:r>
        <w:rPr>
          <w:rFonts w:ascii="Times New Roman" w:eastAsia="仿宋_GB2312" w:hAnsi="Times New Roman" w:cs="Times New Roman" w:hint="default"/>
          <w:color w:val="auto"/>
          <w:kern w:val="0"/>
          <w:sz w:val="32"/>
          <w:szCs w:val="32"/>
          <w:lang w:eastAsia="zh-CN"/>
        </w:rPr>
        <w:t>受测者</w:t>
      </w:r>
      <w:r>
        <w:rPr>
          <w:rFonts w:ascii="Times New Roman" w:eastAsia="仿宋_GB2312" w:hAnsi="Times New Roman" w:cs="Times New Roman" w:hint="default"/>
          <w:color w:val="auto"/>
          <w:sz w:val="32"/>
          <w:szCs w:val="32"/>
        </w:rPr>
        <w:t>必须用脚踏或用手支撑逐级跨越高低栏，严禁隔级跨越。</w:t>
      </w:r>
    </w:p>
    <w:p>
      <w:pPr>
        <w:keepNext w:val="0"/>
        <w:keepLines w:val="0"/>
        <w:pageBreakBefore w:val="0"/>
        <w:kinsoku/>
        <w:wordWrap/>
        <w:overflowPunct/>
        <w:topLinePunct w:val="0"/>
        <w:autoSpaceDE/>
        <w:autoSpaceDN/>
        <w:bidi w:val="0"/>
        <w:adjustRightInd/>
        <w:spacing w:line="600" w:lineRule="exact"/>
        <w:ind w:firstLine="615"/>
        <w:textAlignment w:val="auto"/>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违规处罚：翻越高低栏时，隔级跨越的，视为无效，该障碍重新通过。</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10．通过拱形肋木：要求</w:t>
      </w:r>
      <w:r>
        <w:rPr>
          <w:rFonts w:ascii="Times New Roman" w:eastAsia="仿宋_GB2312" w:hAnsi="Times New Roman" w:cs="Times New Roman" w:hint="default"/>
          <w:color w:val="auto"/>
          <w:kern w:val="0"/>
          <w:sz w:val="32"/>
          <w:szCs w:val="32"/>
          <w:lang w:eastAsia="zh-CN"/>
        </w:rPr>
        <w:t>受测者</w:t>
      </w:r>
      <w:r>
        <w:rPr>
          <w:rFonts w:ascii="Times New Roman" w:eastAsia="仿宋_GB2312" w:hAnsi="Times New Roman" w:cs="Times New Roman" w:hint="default"/>
          <w:color w:val="auto"/>
          <w:kern w:val="0"/>
          <w:sz w:val="32"/>
          <w:szCs w:val="32"/>
        </w:rPr>
        <w:t>在双脚离地的状态下，必须利用双臂先从第一根栏开始至最后一根栏结束，第一根栏和最后一根栏必须用手触碰，严禁双脚在未离地的状态下用手触碰第一根栏（在第一根栏和最后一根栏垂直地面下方设置</w:t>
      </w:r>
      <w:r>
        <w:rPr>
          <w:rFonts w:ascii="Times New Roman" w:eastAsia="仿宋_GB2312" w:hAnsi="Times New Roman" w:cs="Times New Roman" w:hint="default"/>
          <w:color w:val="auto"/>
          <w:kern w:val="0"/>
          <w:sz w:val="32"/>
          <w:szCs w:val="32"/>
          <w:lang w:eastAsia="zh-CN"/>
        </w:rPr>
        <w:t>标志</w:t>
      </w:r>
      <w:r>
        <w:rPr>
          <w:rFonts w:ascii="Times New Roman" w:eastAsia="仿宋_GB2312" w:hAnsi="Times New Roman" w:cs="Times New Roman" w:hint="default"/>
          <w:color w:val="auto"/>
          <w:kern w:val="0"/>
          <w:sz w:val="32"/>
          <w:szCs w:val="32"/>
        </w:rPr>
        <w:t>线，必须从线外起跳摸杠）。</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违规处罚：</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（1）手未触碰第一根栏或最后一根栏的，或双脚在未离地的情况下手触碰第一根栏的，视为无效，该障碍重新通过。</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（2）通过过程中，脚触地的，视为无效，该障碍重新通过。</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（3）起跳前，脚踩在起点线上或越过起点线的，视为无效，该障碍重新通过。</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（4）落下时，脚未越过终点线的，视为无效，该障碍重新通过。</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11．绕过标志杆转弯返回，双手不得触及标志杆，如有触及本项目计时加5秒。</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12．110米跑至终点。</w:t>
      </w:r>
    </w:p>
    <w:p>
      <w:pPr>
        <w:keepNext w:val="0"/>
        <w:keepLines w:val="0"/>
        <w:pageBreakBefore w:val="0"/>
        <w:widowControl/>
        <w:numPr>
          <w:ilvl w:val="0"/>
          <w:numId w:val="2"/>
        </w:numPr>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全程跑中应按穿越各个障碍物规定的方法通过。若考官举</w:t>
      </w:r>
      <w:r>
        <w:rPr>
          <w:rFonts w:ascii="Times New Roman" w:eastAsia="仿宋_GB2312" w:hAnsi="Times New Roman" w:cs="Times New Roman" w:hint="default"/>
          <w:color w:val="auto"/>
          <w:kern w:val="0"/>
          <w:sz w:val="32"/>
          <w:szCs w:val="32"/>
          <w:lang w:eastAsia="zh-CN"/>
        </w:rPr>
        <w:t>红</w:t>
      </w:r>
      <w:r>
        <w:rPr>
          <w:rFonts w:ascii="Times New Roman" w:eastAsia="仿宋_GB2312" w:hAnsi="Times New Roman" w:cs="Times New Roman" w:hint="default"/>
          <w:color w:val="auto"/>
          <w:kern w:val="0"/>
          <w:sz w:val="32"/>
          <w:szCs w:val="32"/>
        </w:rPr>
        <w:t>旗，说明</w:t>
      </w:r>
      <w:r>
        <w:rPr>
          <w:rFonts w:ascii="Times New Roman" w:eastAsia="仿宋_GB2312" w:hAnsi="Times New Roman" w:cs="Times New Roman" w:hint="default"/>
          <w:color w:val="auto"/>
          <w:kern w:val="0"/>
          <w:sz w:val="32"/>
          <w:szCs w:val="32"/>
          <w:lang w:eastAsia="zh-CN"/>
        </w:rPr>
        <w:t>受测者</w:t>
      </w:r>
      <w:r>
        <w:rPr>
          <w:rFonts w:ascii="Times New Roman" w:eastAsia="仿宋_GB2312" w:hAnsi="Times New Roman" w:cs="Times New Roman" w:hint="default"/>
          <w:color w:val="auto"/>
          <w:kern w:val="0"/>
          <w:sz w:val="32"/>
          <w:szCs w:val="32"/>
        </w:rPr>
        <w:t>未按规定动作通过某障碍物，则该障碍物必须重新通过，否则不计成绩。若考官举黄旗，则按规定在本项目计时增加秒数。</w:t>
      </w:r>
    </w:p>
    <w:p>
      <w:pPr>
        <w:keepNext w:val="0"/>
        <w:keepLines w:val="0"/>
        <w:pageBreakBefore w:val="0"/>
        <w:widowControl/>
        <w:numPr>
          <w:ilvl w:val="0"/>
          <w:numId w:val="3"/>
        </w:numPr>
        <w:kinsoku/>
        <w:wordWrap/>
        <w:overflowPunct/>
        <w:topLinePunct w:val="0"/>
        <w:autoSpaceDE/>
        <w:autoSpaceDN/>
        <w:bidi w:val="0"/>
        <w:adjustRightInd/>
        <w:spacing w:line="600" w:lineRule="exact"/>
        <w:ind w:firstLine="640" w:firstLineChars="200"/>
        <w:jc w:val="left"/>
        <w:textAlignment w:val="auto"/>
        <w:rPr>
          <w:rFonts w:ascii="Times New Roman" w:eastAsia="楷体_GB2312" w:hAnsi="Times New Roman" w:cs="Times New Roman" w:hint="default"/>
          <w:color w:val="auto"/>
          <w:kern w:val="0"/>
          <w:sz w:val="32"/>
          <w:szCs w:val="32"/>
        </w:rPr>
      </w:pPr>
      <w:r>
        <w:rPr>
          <w:rFonts w:ascii="Times New Roman" w:eastAsia="楷体_GB2312" w:hAnsi="Times New Roman" w:cs="Times New Roman" w:hint="eastAsia"/>
          <w:color w:val="auto"/>
          <w:kern w:val="0"/>
          <w:sz w:val="32"/>
          <w:szCs w:val="32"/>
          <w:lang w:eastAsia="zh-CN"/>
        </w:rPr>
        <w:t>突击职位</w:t>
      </w:r>
      <w:r>
        <w:rPr>
          <w:rFonts w:ascii="Times New Roman" w:eastAsia="楷体_GB2312" w:hAnsi="Times New Roman" w:cs="Times New Roman" w:hint="default"/>
          <w:color w:val="auto"/>
          <w:kern w:val="0"/>
          <w:sz w:val="32"/>
          <w:szCs w:val="32"/>
        </w:rPr>
        <w:t>测评标准</w:t>
      </w:r>
    </w:p>
    <w:tbl>
      <w:tblPr>
        <w:tblStyle w:val="TableNormal"/>
        <w:tblW w:w="9200" w:type="dxa"/>
        <w:tblInd w:w="0" w:type="dxa"/>
        <w:tblLayout w:type="fixed"/>
        <w:tblCellMar>
          <w:top w:w="0" w:type="dxa"/>
          <w:left w:w="108" w:type="dxa"/>
          <w:bottom w:w="0" w:type="dxa"/>
          <w:right w:w="108" w:type="dxa"/>
        </w:tblCellMar>
      </w:tblPr>
      <w:tblGrid>
        <w:gridCol w:w="1170"/>
        <w:gridCol w:w="3975"/>
        <w:gridCol w:w="4055"/>
      </w:tblGrid>
      <w:tr>
        <w:tblPrEx>
          <w:tblW w:w="9200" w:type="dxa"/>
          <w:tblInd w:w="0" w:type="dxa"/>
          <w:tblLayout w:type="fixed"/>
          <w:tblCellMar>
            <w:top w:w="0" w:type="dxa"/>
            <w:left w:w="108" w:type="dxa"/>
            <w:bottom w:w="0" w:type="dxa"/>
            <w:right w:w="108" w:type="dxa"/>
          </w:tblCellMar>
        </w:tblPrEx>
        <w:trPr>
          <w:trHeight w:val="1225"/>
        </w:trPr>
        <w:tc>
          <w:tcPr>
            <w:tcW w:w="1170"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left"/>
              <w:textAlignment w:val="auto"/>
              <w:outlineLvl w:val="9"/>
              <w:rPr>
                <w:rFonts w:ascii="Times New Roman" w:eastAsia="宋体" w:hAnsi="Times New Roman" w:cs="Times New Roman" w:hint="default"/>
                <w:color w:val="auto"/>
                <w:kern w:val="0"/>
                <w:sz w:val="32"/>
                <w:szCs w:val="32"/>
                <w:lang w:eastAsia="zh-CN"/>
              </w:rPr>
            </w:pPr>
            <w:r>
              <w:rPr>
                <w:rFonts w:ascii="Times New Roman" w:hAnsi="Times New Roman" w:cs="Times New Roman" w:hint="default"/>
                <w:color w:val="auto"/>
                <w:kern w:val="0"/>
                <w:sz w:val="32"/>
                <w:szCs w:val="32"/>
                <w:lang w:eastAsia="zh-CN"/>
              </w:rPr>
              <w:t>成绩</w:t>
            </w:r>
          </w:p>
        </w:tc>
        <w:tc>
          <w:tcPr>
            <w:tcW w:w="397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3000米徒手跑</w:t>
            </w:r>
            <w:r>
              <w:rPr>
                <w:rFonts w:ascii="Times New Roman" w:hAnsi="Times New Roman" w:cs="Times New Roman" w:hint="default"/>
                <w:color w:val="auto"/>
                <w:kern w:val="0"/>
                <w:sz w:val="32"/>
                <w:szCs w:val="32"/>
              </w:rPr>
              <w:br/>
            </w:r>
            <w:r>
              <w:rPr>
                <w:rFonts w:ascii="Times New Roman" w:hAnsi="Times New Roman" w:cs="Times New Roman" w:hint="default"/>
                <w:color w:val="auto"/>
                <w:kern w:val="0"/>
                <w:sz w:val="32"/>
                <w:szCs w:val="32"/>
              </w:rPr>
              <w:t>（分′秒）</w:t>
            </w:r>
          </w:p>
        </w:tc>
        <w:tc>
          <w:tcPr>
            <w:tcW w:w="405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特警330米障碍</w:t>
            </w:r>
            <w:r>
              <w:rPr>
                <w:rFonts w:ascii="Times New Roman" w:hAnsi="Times New Roman" w:cs="Times New Roman" w:hint="eastAsia"/>
                <w:color w:val="auto"/>
                <w:kern w:val="0"/>
                <w:sz w:val="32"/>
                <w:szCs w:val="32"/>
                <w:lang w:eastAsia="zh-CN"/>
              </w:rPr>
              <w:t>跑</w:t>
            </w:r>
            <w:r>
              <w:rPr>
                <w:rFonts w:ascii="Times New Roman" w:hAnsi="Times New Roman" w:cs="Times New Roman" w:hint="default"/>
                <w:color w:val="auto"/>
                <w:kern w:val="0"/>
                <w:sz w:val="32"/>
                <w:szCs w:val="32"/>
              </w:rPr>
              <w:br/>
            </w:r>
            <w:r>
              <w:rPr>
                <w:rFonts w:ascii="Times New Roman" w:hAnsi="Times New Roman" w:cs="Times New Roman" w:hint="default"/>
                <w:color w:val="auto"/>
                <w:kern w:val="0"/>
                <w:sz w:val="32"/>
                <w:szCs w:val="32"/>
              </w:rPr>
              <w:t>（分′秒）</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single" w:sz="4" w:space="0" w:color="auto"/>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100</w:t>
            </w:r>
          </w:p>
        </w:tc>
        <w:tc>
          <w:tcPr>
            <w:tcW w:w="397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00</w:t>
            </w:r>
            <w:r>
              <w:rPr>
                <w:rFonts w:ascii="Times New Roman" w:hAnsi="Times New Roman" w:cs="Times New Roman" w:hint="default"/>
                <w:color w:val="auto"/>
                <w:kern w:val="0"/>
                <w:sz w:val="32"/>
                <w:szCs w:val="32"/>
              </w:rPr>
              <w:t>″</w:t>
            </w:r>
          </w:p>
        </w:tc>
        <w:tc>
          <w:tcPr>
            <w:tcW w:w="4055" w:type="dxa"/>
            <w:tcBorders>
              <w:top w:val="single" w:sz="4" w:space="0" w:color="auto"/>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1′20″00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99</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02</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1′20″50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98</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04</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1′21″00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97</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06</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1′21″50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96</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08</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1′22″00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95</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10</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1′22″50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94</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12</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1′23″00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93</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14</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1′23″50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92</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16</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1′24″00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91</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18</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1′24″50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90</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20</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1′25″00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89</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22</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1′25″50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88</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24</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1′26″00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87</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26</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1′26″50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86</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28</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1′27″00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85</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30</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1′28″00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84</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32</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1′29″00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83</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34</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1′30″00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82</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36</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1′31″00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81</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38</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1′32″00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80</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40</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1′33″00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79</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44</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1′34″00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78</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48</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1′35″00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77</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52</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1′36″00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76</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56</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1′37″00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75</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00</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1′38″00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74</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04</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1′39″00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73</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08</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1′40″00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72</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12</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1′41″00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71</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16</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1′43″00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70</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20</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1′45″00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69</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24</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1′47″00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68</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28</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1′49″00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67</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32</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1′51″00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66</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36</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1′53″00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65</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40</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1′55″00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64</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44</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1′57″00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63</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48</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1′59″00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62</w:t>
            </w:r>
          </w:p>
        </w:tc>
        <w:tc>
          <w:tcPr>
            <w:tcW w:w="3975"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52</w:t>
            </w:r>
            <w:r>
              <w:rPr>
                <w:rFonts w:ascii="Times New Roman" w:hAnsi="Times New Roman" w:cs="Times New Roman" w:hint="default"/>
                <w:color w:val="auto"/>
                <w:kern w:val="0"/>
                <w:sz w:val="32"/>
                <w:szCs w:val="32"/>
              </w:rPr>
              <w:t>″</w:t>
            </w:r>
          </w:p>
        </w:tc>
        <w:tc>
          <w:tcPr>
            <w:tcW w:w="4055" w:type="dxa"/>
            <w:tcBorders>
              <w:top w:val="nil"/>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2′01″00</w:t>
            </w:r>
          </w:p>
        </w:tc>
      </w:tr>
      <w:tr>
        <w:tblPrEx>
          <w:tblW w:w="9200" w:type="dxa"/>
          <w:tblInd w:w="0" w:type="dxa"/>
          <w:tblLayout w:type="fixed"/>
          <w:tblCellMar>
            <w:top w:w="0" w:type="dxa"/>
            <w:left w:w="108" w:type="dxa"/>
            <w:bottom w:w="0" w:type="dxa"/>
            <w:right w:w="108" w:type="dxa"/>
          </w:tblCellMar>
        </w:tblPrEx>
        <w:trPr>
          <w:trHeight w:val="623"/>
        </w:trPr>
        <w:tc>
          <w:tcPr>
            <w:tcW w:w="1170"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61</w:t>
            </w:r>
          </w:p>
        </w:tc>
        <w:tc>
          <w:tcPr>
            <w:tcW w:w="397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56</w:t>
            </w:r>
            <w:r>
              <w:rPr>
                <w:rFonts w:ascii="Times New Roman" w:hAnsi="Times New Roman" w:cs="Times New Roman" w:hint="default"/>
                <w:color w:val="auto"/>
                <w:kern w:val="0"/>
                <w:sz w:val="32"/>
                <w:szCs w:val="32"/>
              </w:rPr>
              <w:t>″</w:t>
            </w:r>
          </w:p>
        </w:tc>
        <w:tc>
          <w:tcPr>
            <w:tcW w:w="405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2′03″00</w:t>
            </w:r>
          </w:p>
        </w:tc>
      </w:tr>
      <w:tr>
        <w:tblPrEx>
          <w:tblW w:w="9200" w:type="dxa"/>
          <w:tblInd w:w="0" w:type="dxa"/>
          <w:tblLayout w:type="fixed"/>
          <w:tblCellMar>
            <w:top w:w="0" w:type="dxa"/>
            <w:left w:w="108" w:type="dxa"/>
            <w:bottom w:w="0" w:type="dxa"/>
            <w:right w:w="108" w:type="dxa"/>
          </w:tblCellMar>
        </w:tblPrEx>
        <w:trPr>
          <w:trHeight w:val="643"/>
        </w:trPr>
        <w:tc>
          <w:tcPr>
            <w:tcW w:w="1170"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60</w:t>
            </w:r>
          </w:p>
        </w:tc>
        <w:tc>
          <w:tcPr>
            <w:tcW w:w="397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00</w:t>
            </w:r>
            <w:r>
              <w:rPr>
                <w:rFonts w:ascii="Times New Roman" w:hAnsi="Times New Roman" w:cs="Times New Roman" w:hint="default"/>
                <w:color w:val="auto"/>
                <w:kern w:val="0"/>
                <w:sz w:val="32"/>
                <w:szCs w:val="32"/>
              </w:rPr>
              <w:t>″</w:t>
            </w:r>
          </w:p>
        </w:tc>
        <w:tc>
          <w:tcPr>
            <w:tcW w:w="405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2′05″00</w:t>
            </w:r>
          </w:p>
        </w:tc>
      </w:tr>
      <w:tr>
        <w:tblPrEx>
          <w:tblW w:w="9200" w:type="dxa"/>
          <w:tblInd w:w="0" w:type="dxa"/>
          <w:tblLayout w:type="fixed"/>
          <w:tblCellMar>
            <w:top w:w="0" w:type="dxa"/>
            <w:left w:w="108" w:type="dxa"/>
            <w:bottom w:w="0" w:type="dxa"/>
            <w:right w:w="108" w:type="dxa"/>
          </w:tblCellMar>
        </w:tblPrEx>
        <w:trPr>
          <w:trHeight w:val="643"/>
        </w:trPr>
        <w:tc>
          <w:tcPr>
            <w:tcW w:w="1170"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eastAsia="宋体"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50</w:t>
            </w:r>
          </w:p>
        </w:tc>
        <w:tc>
          <w:tcPr>
            <w:tcW w:w="397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10</w:t>
            </w:r>
            <w:r>
              <w:rPr>
                <w:rFonts w:ascii="Times New Roman" w:hAnsi="Times New Roman" w:cs="Times New Roman" w:hint="default"/>
                <w:color w:val="auto"/>
                <w:kern w:val="0"/>
                <w:sz w:val="32"/>
                <w:szCs w:val="32"/>
              </w:rPr>
              <w:t>″</w:t>
            </w:r>
          </w:p>
        </w:tc>
        <w:tc>
          <w:tcPr>
            <w:tcW w:w="405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2′</w:t>
            </w:r>
            <w:r>
              <w:rPr>
                <w:rFonts w:ascii="Times New Roman" w:hAnsi="Times New Roman" w:cs="Times New Roman" w:hint="eastAsia"/>
                <w:color w:val="auto"/>
                <w:kern w:val="0"/>
                <w:sz w:val="32"/>
                <w:szCs w:val="32"/>
                <w:lang w:val="en-US" w:eastAsia="zh-CN"/>
              </w:rPr>
              <w:t>10</w:t>
            </w:r>
            <w:r>
              <w:rPr>
                <w:rFonts w:ascii="Times New Roman" w:hAnsi="Times New Roman" w:cs="Times New Roman" w:hint="default"/>
                <w:color w:val="auto"/>
                <w:kern w:val="0"/>
                <w:sz w:val="32"/>
                <w:szCs w:val="32"/>
              </w:rPr>
              <w:t>″00</w:t>
            </w:r>
          </w:p>
        </w:tc>
      </w:tr>
      <w:tr>
        <w:tblPrEx>
          <w:tblW w:w="9200" w:type="dxa"/>
          <w:tblInd w:w="0" w:type="dxa"/>
          <w:tblLayout w:type="fixed"/>
          <w:tblCellMar>
            <w:top w:w="0" w:type="dxa"/>
            <w:left w:w="108" w:type="dxa"/>
            <w:bottom w:w="0" w:type="dxa"/>
            <w:right w:w="108" w:type="dxa"/>
          </w:tblCellMar>
        </w:tblPrEx>
        <w:trPr>
          <w:trHeight w:val="643"/>
        </w:trPr>
        <w:tc>
          <w:tcPr>
            <w:tcW w:w="1170"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eastAsia="宋体"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40</w:t>
            </w:r>
          </w:p>
        </w:tc>
        <w:tc>
          <w:tcPr>
            <w:tcW w:w="397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20</w:t>
            </w:r>
            <w:r>
              <w:rPr>
                <w:rFonts w:ascii="Times New Roman" w:hAnsi="Times New Roman" w:cs="Times New Roman" w:hint="default"/>
                <w:color w:val="auto"/>
                <w:kern w:val="0"/>
                <w:sz w:val="32"/>
                <w:szCs w:val="32"/>
              </w:rPr>
              <w:t>″</w:t>
            </w:r>
          </w:p>
        </w:tc>
        <w:tc>
          <w:tcPr>
            <w:tcW w:w="405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2′</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5″00</w:t>
            </w:r>
          </w:p>
        </w:tc>
      </w:tr>
      <w:tr>
        <w:tblPrEx>
          <w:tblW w:w="9200" w:type="dxa"/>
          <w:tblInd w:w="0" w:type="dxa"/>
          <w:tblLayout w:type="fixed"/>
          <w:tblCellMar>
            <w:top w:w="0" w:type="dxa"/>
            <w:left w:w="108" w:type="dxa"/>
            <w:bottom w:w="0" w:type="dxa"/>
            <w:right w:w="108" w:type="dxa"/>
          </w:tblCellMar>
        </w:tblPrEx>
        <w:trPr>
          <w:trHeight w:val="643"/>
        </w:trPr>
        <w:tc>
          <w:tcPr>
            <w:tcW w:w="1170"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eastAsia="宋体"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30</w:t>
            </w:r>
          </w:p>
        </w:tc>
        <w:tc>
          <w:tcPr>
            <w:tcW w:w="397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30</w:t>
            </w:r>
            <w:r>
              <w:rPr>
                <w:rFonts w:ascii="Times New Roman" w:hAnsi="Times New Roman" w:cs="Times New Roman" w:hint="default"/>
                <w:color w:val="auto"/>
                <w:kern w:val="0"/>
                <w:sz w:val="32"/>
                <w:szCs w:val="32"/>
              </w:rPr>
              <w:t>″</w:t>
            </w:r>
          </w:p>
        </w:tc>
        <w:tc>
          <w:tcPr>
            <w:tcW w:w="405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2′</w:t>
            </w:r>
            <w:r>
              <w:rPr>
                <w:rFonts w:ascii="Times New Roman" w:hAnsi="Times New Roman" w:cs="Times New Roman" w:hint="eastAsia"/>
                <w:color w:val="auto"/>
                <w:kern w:val="0"/>
                <w:sz w:val="32"/>
                <w:szCs w:val="32"/>
                <w:lang w:val="en-US" w:eastAsia="zh-CN"/>
              </w:rPr>
              <w:t>20</w:t>
            </w:r>
            <w:r>
              <w:rPr>
                <w:rFonts w:ascii="Times New Roman" w:hAnsi="Times New Roman" w:cs="Times New Roman" w:hint="default"/>
                <w:color w:val="auto"/>
                <w:kern w:val="0"/>
                <w:sz w:val="32"/>
                <w:szCs w:val="32"/>
              </w:rPr>
              <w:t>″00</w:t>
            </w:r>
          </w:p>
        </w:tc>
      </w:tr>
    </w:tbl>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sz w:val="32"/>
          <w:szCs w:val="32"/>
          <w:lang w:eastAsia="zh-CN"/>
        </w:rPr>
        <w:t>注：未达到最低档次标准的计</w:t>
      </w:r>
      <w:r>
        <w:rPr>
          <w:rFonts w:ascii="仿宋_GB2312" w:eastAsia="仿宋_GB2312" w:hAnsi="仿宋_GB2312" w:cs="仿宋_GB2312" w:hint="eastAsia"/>
          <w:color w:val="auto"/>
          <w:sz w:val="32"/>
          <w:szCs w:val="32"/>
          <w:lang w:val="en-US" w:eastAsia="zh-CN"/>
        </w:rPr>
        <w:t>0分。</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ascii="黑体" w:eastAsia="黑体" w:hAnsi="黑体" w:cs="黑体" w:hint="eastAsia"/>
          <w:color w:val="auto"/>
          <w:sz w:val="32"/>
          <w:szCs w:val="32"/>
          <w:lang w:eastAsia="zh-CN"/>
        </w:rPr>
      </w:pPr>
      <w:r>
        <w:rPr>
          <w:rFonts w:ascii="黑体" w:eastAsia="黑体" w:hAnsi="黑体" w:cs="黑体" w:hint="eastAsia"/>
          <w:color w:val="auto"/>
          <w:sz w:val="32"/>
          <w:szCs w:val="32"/>
          <w:lang w:eastAsia="zh-CN"/>
        </w:rPr>
        <w:t>二、狙击职位</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ascii="Times New Roman" w:eastAsia="楷体_GB2312" w:hAnsi="Times New Roman" w:cs="Times New Roman" w:hint="default"/>
          <w:color w:val="auto"/>
          <w:sz w:val="32"/>
          <w:szCs w:val="32"/>
        </w:rPr>
      </w:pPr>
      <w:r>
        <w:rPr>
          <w:rFonts w:ascii="Times New Roman" w:eastAsia="楷体_GB2312" w:hAnsi="Times New Roman" w:cs="Times New Roman" w:hint="default"/>
          <w:color w:val="auto"/>
          <w:sz w:val="32"/>
          <w:szCs w:val="32"/>
        </w:rPr>
        <w:t>（一）3000米徒手跑</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场地：</w:t>
      </w:r>
      <w:r>
        <w:rPr>
          <w:rFonts w:ascii="Times New Roman" w:eastAsia="仿宋_GB2312" w:hAnsi="Times New Roman" w:cs="Times New Roman" w:hint="eastAsia"/>
          <w:color w:val="auto"/>
          <w:kern w:val="0"/>
          <w:sz w:val="32"/>
          <w:szCs w:val="32"/>
          <w:lang w:val="en-US" w:eastAsia="zh-CN"/>
        </w:rPr>
        <w:t>1000米水泥跑道</w:t>
      </w:r>
      <w:r>
        <w:rPr>
          <w:rFonts w:ascii="Times New Roman" w:eastAsia="仿宋_GB2312" w:hAnsi="Times New Roman" w:cs="Times New Roman" w:hint="default"/>
          <w:color w:val="auto"/>
          <w:kern w:val="0"/>
          <w:sz w:val="32"/>
          <w:szCs w:val="32"/>
        </w:rPr>
        <w:t>。</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Times New Roman" w:eastAsia="楷体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测试方法：受测者分组测，每组不得少于2人，用站立式起跑，两脚不超过起跑线。当听到口令或枪声后开始起跑并开始走表（</w:t>
      </w:r>
      <w:r>
        <w:rPr>
          <w:rFonts w:ascii="Times New Roman" w:eastAsia="仿宋_GB2312" w:hAnsi="Times New Roman" w:cs="Times New Roman" w:hint="default"/>
          <w:color w:val="auto"/>
          <w:kern w:val="0"/>
          <w:sz w:val="32"/>
          <w:szCs w:val="32"/>
          <w:lang w:eastAsia="zh-CN"/>
        </w:rPr>
        <w:t>三名</w:t>
      </w:r>
      <w:r>
        <w:rPr>
          <w:rFonts w:ascii="Times New Roman" w:eastAsia="仿宋_GB2312" w:hAnsi="Times New Roman" w:cs="Times New Roman" w:hint="default"/>
          <w:color w:val="auto"/>
          <w:kern w:val="0"/>
          <w:sz w:val="32"/>
          <w:szCs w:val="32"/>
        </w:rPr>
        <w:t>裁判员同时开始计时</w:t>
      </w:r>
      <w:r>
        <w:rPr>
          <w:rFonts w:ascii="Times New Roman" w:eastAsia="仿宋_GB2312" w:hAnsi="Times New Roman" w:cs="Times New Roman" w:hint="default"/>
          <w:color w:val="auto"/>
          <w:kern w:val="0"/>
          <w:sz w:val="32"/>
          <w:szCs w:val="32"/>
          <w:lang w:eastAsia="zh-CN"/>
        </w:rPr>
        <w:t>，用时以三块秒表中间值为准，若两块秒表时间相同则以相同时间为准</w:t>
      </w:r>
      <w:r>
        <w:rPr>
          <w:rFonts w:ascii="Times New Roman" w:eastAsia="仿宋_GB2312" w:hAnsi="Times New Roman" w:cs="Times New Roman" w:hint="default"/>
          <w:color w:val="auto"/>
          <w:kern w:val="0"/>
          <w:sz w:val="32"/>
          <w:szCs w:val="32"/>
        </w:rPr>
        <w:t>），完成3000米后记录员负责登记每人成绩。受测者不得穿钉鞋。</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ascii="Times New Roman" w:eastAsia="楷体_GB2312" w:hAnsi="Times New Roman" w:cs="Times New Roman" w:hint="default"/>
          <w:color w:val="auto"/>
          <w:sz w:val="32"/>
          <w:szCs w:val="32"/>
          <w:lang w:eastAsia="zh-CN"/>
        </w:rPr>
      </w:pPr>
      <w:r>
        <w:rPr>
          <w:rFonts w:ascii="Times New Roman" w:eastAsia="楷体_GB2312" w:hAnsi="Times New Roman" w:cs="Times New Roman" w:hint="default"/>
          <w:color w:val="auto"/>
          <w:sz w:val="32"/>
          <w:szCs w:val="32"/>
        </w:rPr>
        <w:t>（</w:t>
      </w:r>
      <w:r>
        <w:rPr>
          <w:rFonts w:ascii="Times New Roman" w:eastAsia="楷体_GB2312" w:hAnsi="Times New Roman" w:cs="Times New Roman" w:hint="eastAsia"/>
          <w:color w:val="auto"/>
          <w:sz w:val="32"/>
          <w:szCs w:val="32"/>
          <w:lang w:eastAsia="zh-CN"/>
        </w:rPr>
        <w:t>二</w:t>
      </w:r>
      <w:r>
        <w:rPr>
          <w:rFonts w:ascii="Times New Roman" w:eastAsia="楷体_GB2312" w:hAnsi="Times New Roman" w:cs="Times New Roman" w:hint="default"/>
          <w:color w:val="auto"/>
          <w:sz w:val="32"/>
          <w:szCs w:val="32"/>
        </w:rPr>
        <w:t>）</w:t>
      </w:r>
      <w:r>
        <w:rPr>
          <w:rFonts w:ascii="Times New Roman" w:eastAsia="楷体_GB2312" w:hAnsi="Times New Roman" w:cs="Times New Roman" w:hint="default"/>
          <w:color w:val="auto"/>
          <w:sz w:val="32"/>
          <w:szCs w:val="32"/>
          <w:lang w:eastAsia="zh-CN"/>
        </w:rPr>
        <w:t>射击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eastAsia="仿宋_GB2312" w:hAnsi="Times New Roman" w:cs="Times New Roman" w:hint="default"/>
          <w:color w:val="auto"/>
          <w:sz w:val="32"/>
          <w:szCs w:val="32"/>
        </w:rPr>
      </w:pPr>
      <w:r>
        <w:rPr>
          <w:rFonts w:ascii="Times New Roman" w:eastAsia="仿宋_GB2312" w:hAnsi="Times New Roman" w:cs="Times New Roman" w:hint="default"/>
          <w:color w:val="auto"/>
          <w:sz w:val="32"/>
          <w:szCs w:val="32"/>
        </w:rPr>
        <w:t>专业技能：</w:t>
      </w:r>
      <w:r>
        <w:rPr>
          <w:rFonts w:ascii="Times New Roman" w:eastAsia="仿宋_GB2312" w:hAnsi="Times New Roman" w:cs="Times New Roman" w:hint="default"/>
          <w:color w:val="auto"/>
          <w:sz w:val="32"/>
          <w:szCs w:val="32"/>
          <w:lang w:eastAsia="zh-CN"/>
        </w:rPr>
        <w:t>利用高精狙击步枪</w:t>
      </w:r>
      <w:r>
        <w:rPr>
          <w:rFonts w:ascii="Times New Roman" w:eastAsia="仿宋_GB2312" w:hAnsi="Times New Roman" w:cs="Times New Roman" w:hint="default"/>
          <w:color w:val="auto"/>
          <w:sz w:val="32"/>
          <w:szCs w:val="32"/>
        </w:rPr>
        <w:t>进行</w:t>
      </w:r>
      <w:r>
        <w:rPr>
          <w:rFonts w:ascii="Times New Roman" w:eastAsia="仿宋_GB2312" w:hAnsi="Times New Roman" w:cs="Times New Roman" w:hint="eastAsia"/>
          <w:color w:val="auto"/>
          <w:sz w:val="32"/>
          <w:szCs w:val="32"/>
          <w:lang w:val="en-US" w:eastAsia="zh-CN"/>
        </w:rPr>
        <w:t>150</w:t>
      </w:r>
      <w:r>
        <w:rPr>
          <w:rFonts w:ascii="Times New Roman" w:eastAsia="仿宋_GB2312" w:hAnsi="Times New Roman" w:cs="Times New Roman" w:hint="default"/>
          <w:color w:val="auto"/>
          <w:sz w:val="32"/>
          <w:szCs w:val="32"/>
          <w:lang w:val="en-US" w:eastAsia="zh-CN"/>
        </w:rPr>
        <w:t>米</w:t>
      </w:r>
      <w:r>
        <w:rPr>
          <w:rFonts w:ascii="Times New Roman" w:eastAsia="仿宋_GB2312" w:hAnsi="Times New Roman" w:cs="Times New Roman" w:hint="default"/>
          <w:color w:val="auto"/>
          <w:sz w:val="32"/>
          <w:szCs w:val="32"/>
        </w:rPr>
        <w:t>精度射击考核</w:t>
      </w:r>
      <w:r>
        <w:rPr>
          <w:rFonts w:ascii="Times New Roman" w:eastAsia="仿宋_GB2312" w:hAnsi="Times New Roman" w:cs="Times New Roman" w:hint="default"/>
          <w:color w:val="auto"/>
          <w:sz w:val="32"/>
          <w:szCs w:val="32"/>
          <w:lang w:eastAsia="zh-CN"/>
        </w:rPr>
        <w:t>，专业分</w:t>
      </w:r>
      <w:r>
        <w:rPr>
          <w:rFonts w:ascii="Times New Roman" w:eastAsia="仿宋_GB2312" w:hAnsi="Times New Roman" w:cs="Times New Roman" w:hint="default"/>
          <w:color w:val="auto"/>
          <w:sz w:val="32"/>
          <w:szCs w:val="32"/>
          <w:lang w:val="en-US" w:eastAsia="zh-CN"/>
        </w:rPr>
        <w:t>100分</w:t>
      </w:r>
      <w:r>
        <w:rPr>
          <w:rFonts w:ascii="Times New Roman" w:eastAsia="仿宋_GB2312" w:hAnsi="Times New Roman" w:cs="Times New Roman" w:hint="default"/>
          <w:color w:val="auto"/>
          <w:sz w:val="32"/>
          <w:szCs w:val="32"/>
        </w:rPr>
        <w:t>。</w:t>
      </w:r>
    </w:p>
    <w:p>
      <w:pPr>
        <w:keepNext w:val="0"/>
        <w:keepLines w:val="0"/>
        <w:pageBreakBefore w:val="0"/>
        <w:widowControl/>
        <w:kinsoku/>
        <w:wordWrap/>
        <w:overflowPunct/>
        <w:topLinePunct w:val="0"/>
        <w:autoSpaceDE/>
        <w:autoSpaceDN/>
        <w:bidi w:val="0"/>
        <w:adjustRightInd/>
        <w:spacing w:line="600" w:lineRule="exact"/>
        <w:ind w:firstLine="800" w:firstLineChars="25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测试方法：</w:t>
      </w:r>
    </w:p>
    <w:p>
      <w:pPr>
        <w:keepNext w:val="0"/>
        <w:keepLines w:val="0"/>
        <w:pageBreakBefore w:val="0"/>
        <w:widowControl/>
        <w:kinsoku/>
        <w:wordWrap/>
        <w:overflowPunct/>
        <w:topLinePunct w:val="0"/>
        <w:autoSpaceDE/>
        <w:autoSpaceDN/>
        <w:bidi w:val="0"/>
        <w:adjustRightInd/>
        <w:spacing w:line="600" w:lineRule="exact"/>
        <w:ind w:firstLine="800" w:firstLineChars="25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1．子弹每人</w:t>
      </w:r>
      <w:r>
        <w:rPr>
          <w:rFonts w:ascii="Times New Roman" w:eastAsia="仿宋_GB2312" w:hAnsi="Times New Roman" w:cs="Times New Roman" w:hint="eastAsia"/>
          <w:color w:val="auto"/>
          <w:kern w:val="0"/>
          <w:sz w:val="32"/>
          <w:szCs w:val="32"/>
          <w:lang w:val="en-US" w:eastAsia="zh-CN"/>
        </w:rPr>
        <w:t>3</w:t>
      </w:r>
      <w:r>
        <w:rPr>
          <w:rFonts w:ascii="Times New Roman" w:eastAsia="仿宋_GB2312" w:hAnsi="Times New Roman" w:cs="Times New Roman" w:hint="default"/>
          <w:color w:val="auto"/>
          <w:kern w:val="0"/>
          <w:sz w:val="32"/>
          <w:szCs w:val="32"/>
        </w:rPr>
        <w:t>发，弹匣1个。每位受测者试射</w:t>
      </w:r>
      <w:r>
        <w:rPr>
          <w:rFonts w:ascii="Times New Roman" w:eastAsia="仿宋_GB2312" w:hAnsi="Times New Roman" w:cs="Times New Roman" w:hint="eastAsia"/>
          <w:color w:val="auto"/>
          <w:kern w:val="0"/>
          <w:sz w:val="32"/>
          <w:szCs w:val="32"/>
          <w:lang w:val="en-US" w:eastAsia="zh-CN"/>
        </w:rPr>
        <w:t>1</w:t>
      </w:r>
      <w:r>
        <w:rPr>
          <w:rFonts w:ascii="Times New Roman" w:eastAsia="仿宋_GB2312" w:hAnsi="Times New Roman" w:cs="Times New Roman" w:hint="default"/>
          <w:color w:val="auto"/>
          <w:kern w:val="0"/>
          <w:sz w:val="32"/>
          <w:szCs w:val="32"/>
        </w:rPr>
        <w:t>发后，开始正式测试；</w:t>
      </w:r>
    </w:p>
    <w:p>
      <w:pPr>
        <w:keepNext w:val="0"/>
        <w:keepLines w:val="0"/>
        <w:pageBreakBefore w:val="0"/>
        <w:widowControl/>
        <w:kinsoku/>
        <w:wordWrap/>
        <w:overflowPunct/>
        <w:topLinePunct w:val="0"/>
        <w:autoSpaceDE/>
        <w:autoSpaceDN/>
        <w:bidi w:val="0"/>
        <w:adjustRightInd/>
        <w:spacing w:line="600" w:lineRule="exact"/>
        <w:ind w:firstLine="800" w:firstLineChars="25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2．测试时，受测者自下达卧姿装子弹口令后，自行射击</w:t>
      </w:r>
      <w:r>
        <w:rPr>
          <w:rFonts w:ascii="Times New Roman" w:eastAsia="仿宋_GB2312" w:hAnsi="Times New Roman" w:cs="Times New Roman" w:hint="eastAsia"/>
          <w:color w:val="auto"/>
          <w:kern w:val="0"/>
          <w:sz w:val="32"/>
          <w:szCs w:val="32"/>
          <w:lang w:val="en-US" w:eastAsia="zh-CN"/>
        </w:rPr>
        <w:t>2</w:t>
      </w:r>
      <w:r>
        <w:rPr>
          <w:rFonts w:ascii="Times New Roman" w:eastAsia="仿宋_GB2312" w:hAnsi="Times New Roman" w:cs="Times New Roman" w:hint="default"/>
          <w:color w:val="auto"/>
          <w:kern w:val="0"/>
          <w:sz w:val="32"/>
          <w:szCs w:val="32"/>
        </w:rPr>
        <w:t>发，</w:t>
      </w:r>
      <w:r>
        <w:rPr>
          <w:rFonts w:ascii="Times New Roman" w:eastAsia="仿宋_GB2312" w:hAnsi="Times New Roman" w:cs="Times New Roman" w:hint="eastAsia"/>
          <w:color w:val="auto"/>
          <w:kern w:val="0"/>
          <w:sz w:val="32"/>
          <w:szCs w:val="32"/>
          <w:lang w:val="en-US" w:eastAsia="zh-CN"/>
        </w:rPr>
        <w:t>3</w:t>
      </w:r>
      <w:r>
        <w:rPr>
          <w:rFonts w:ascii="Times New Roman" w:eastAsia="仿宋_GB2312" w:hAnsi="Times New Roman" w:cs="Times New Roman" w:hint="default"/>
          <w:color w:val="auto"/>
          <w:kern w:val="0"/>
          <w:sz w:val="32"/>
          <w:szCs w:val="32"/>
        </w:rPr>
        <w:t>分钟内射击完毕；</w:t>
      </w:r>
    </w:p>
    <w:p>
      <w:pPr>
        <w:keepNext w:val="0"/>
        <w:keepLines w:val="0"/>
        <w:pageBreakBefore w:val="0"/>
        <w:widowControl/>
        <w:kinsoku/>
        <w:wordWrap/>
        <w:overflowPunct/>
        <w:topLinePunct w:val="0"/>
        <w:autoSpaceDE/>
        <w:autoSpaceDN/>
        <w:bidi w:val="0"/>
        <w:adjustRightInd/>
        <w:spacing w:line="600" w:lineRule="exact"/>
        <w:ind w:firstLine="800" w:firstLineChars="25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3．弹痕压环线计内环；</w:t>
      </w:r>
    </w:p>
    <w:p>
      <w:pPr>
        <w:keepNext w:val="0"/>
        <w:keepLines w:val="0"/>
        <w:pageBreakBefore w:val="0"/>
        <w:widowControl/>
        <w:kinsoku/>
        <w:wordWrap/>
        <w:overflowPunct/>
        <w:topLinePunct w:val="0"/>
        <w:autoSpaceDE/>
        <w:autoSpaceDN/>
        <w:bidi w:val="0"/>
        <w:adjustRightInd/>
        <w:spacing w:line="600" w:lineRule="exact"/>
        <w:ind w:firstLine="800" w:firstLineChars="25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4．射击过程中，遇枪械故障，由测试组工作人员排除，非人为故障不计时间；</w:t>
      </w:r>
    </w:p>
    <w:p>
      <w:pPr>
        <w:keepNext w:val="0"/>
        <w:keepLines w:val="0"/>
        <w:pageBreakBefore w:val="0"/>
        <w:widowControl/>
        <w:kinsoku/>
        <w:wordWrap/>
        <w:overflowPunct/>
        <w:topLinePunct w:val="0"/>
        <w:autoSpaceDE/>
        <w:autoSpaceDN/>
        <w:bidi w:val="0"/>
        <w:adjustRightInd/>
        <w:spacing w:line="600" w:lineRule="exact"/>
        <w:ind w:firstLine="800" w:firstLineChars="25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5．受测者必须听从指挥员口令，严格按照射击操作规程实施，如有违规行为，取消考核资格。</w:t>
      </w:r>
      <w:r>
        <w:rPr>
          <w:rFonts w:ascii="Times New Roman" w:eastAsia="仿宋_GB2312" w:hAnsi="Times New Roman" w:cs="Times New Roman" w:hint="default"/>
          <w:color w:val="auto"/>
          <w:kern w:val="0"/>
          <w:sz w:val="32"/>
          <w:szCs w:val="32"/>
          <w:lang w:eastAsia="zh-CN"/>
        </w:rPr>
        <w:t>若时间到后响枪，扣除一个最高环。</w:t>
      </w:r>
    </w:p>
    <w:p>
      <w:pPr>
        <w:keepNext w:val="0"/>
        <w:keepLines w:val="0"/>
        <w:pageBreakBefore w:val="0"/>
        <w:widowControl/>
        <w:kinsoku/>
        <w:wordWrap/>
        <w:overflowPunct/>
        <w:topLinePunct w:val="0"/>
        <w:autoSpaceDE/>
        <w:autoSpaceDN/>
        <w:bidi w:val="0"/>
        <w:adjustRightInd/>
        <w:spacing w:line="600" w:lineRule="exact"/>
        <w:ind w:firstLine="800" w:firstLineChars="25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6．射击口令及流程：</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（1）裁判员下令：“射手进入射击位置！”受测者进入靶位（</w:t>
      </w:r>
      <w:r>
        <w:rPr>
          <w:rFonts w:ascii="Times New Roman" w:eastAsia="仿宋_GB2312" w:hAnsi="Times New Roman" w:cs="Times New Roman" w:hint="eastAsia"/>
          <w:color w:val="auto"/>
          <w:kern w:val="0"/>
          <w:sz w:val="32"/>
          <w:szCs w:val="32"/>
          <w:lang w:val="en-US" w:eastAsia="zh-CN"/>
        </w:rPr>
        <w:t>150</w:t>
      </w:r>
      <w:r>
        <w:rPr>
          <w:rFonts w:ascii="Times New Roman" w:eastAsia="仿宋_GB2312" w:hAnsi="Times New Roman" w:cs="Times New Roman" w:hint="default"/>
          <w:color w:val="auto"/>
          <w:kern w:val="0"/>
          <w:sz w:val="32"/>
          <w:szCs w:val="32"/>
        </w:rPr>
        <w:t>米射击地线），成卧姿，身体面向射击目标。</w:t>
      </w:r>
    </w:p>
    <w:p>
      <w:pPr>
        <w:keepNext w:val="0"/>
        <w:keepLines w:val="0"/>
        <w:pageBreakBefore w:val="0"/>
        <w:widowControl/>
        <w:kinsoku/>
        <w:wordWrap/>
        <w:overflowPunct/>
        <w:topLinePunct w:val="0"/>
        <w:autoSpaceDE/>
        <w:autoSpaceDN/>
        <w:bidi w:val="0"/>
        <w:adjustRightInd/>
        <w:spacing w:line="600" w:lineRule="exact"/>
        <w:ind w:firstLine="64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 xml:space="preserve">（2）裁判员下令：“射手装子弹准备！”受测者将子弹压入弹匣，成卧姿，将实弹匣装入枪内，子弹不上膛。 </w:t>
      </w:r>
    </w:p>
    <w:p>
      <w:pPr>
        <w:keepNext w:val="0"/>
        <w:keepLines w:val="0"/>
        <w:pageBreakBefore w:val="0"/>
        <w:widowControl/>
        <w:kinsoku/>
        <w:wordWrap/>
        <w:overflowPunct/>
        <w:topLinePunct w:val="0"/>
        <w:autoSpaceDE/>
        <w:autoSpaceDN/>
        <w:bidi w:val="0"/>
        <w:adjustRightInd/>
        <w:spacing w:line="600" w:lineRule="exact"/>
        <w:ind w:firstLine="640"/>
        <w:jc w:val="left"/>
        <w:textAlignment w:val="auto"/>
        <w:rPr>
          <w:rFonts w:ascii="Times New Roman" w:eastAsia="仿宋_GB2312" w:hAnsi="Times New Roman" w:cs="Times New Roman" w:hint="default"/>
          <w:bCs/>
          <w:color w:val="auto"/>
          <w:kern w:val="0"/>
          <w:sz w:val="32"/>
          <w:szCs w:val="32"/>
        </w:rPr>
      </w:pPr>
      <w:r>
        <w:rPr>
          <w:rFonts w:ascii="Times New Roman" w:eastAsia="仿宋_GB2312" w:hAnsi="Times New Roman" w:cs="Times New Roman" w:hint="default"/>
          <w:color w:val="auto"/>
          <w:kern w:val="0"/>
          <w:sz w:val="32"/>
          <w:szCs w:val="32"/>
        </w:rPr>
        <w:t>（3）裁判员下令：“准备好了吗？”若无受测者喊“报告”或“暂停”，5～7秒后裁判员吹哨，同时计时开始。受测者听到哨音后，拉枪机上膛，</w:t>
      </w:r>
      <w:r>
        <w:rPr>
          <w:rFonts w:ascii="Times New Roman" w:eastAsia="仿宋_GB2312" w:hAnsi="Times New Roman" w:cs="Times New Roman" w:hint="default"/>
          <w:color w:val="auto"/>
          <w:sz w:val="32"/>
          <w:szCs w:val="32"/>
        </w:rPr>
        <w:t>自行射击</w:t>
      </w:r>
      <w:r>
        <w:rPr>
          <w:rFonts w:ascii="Times New Roman" w:eastAsia="仿宋_GB2312" w:hAnsi="Times New Roman" w:cs="Times New Roman" w:hint="default"/>
          <w:bCs/>
          <w:color w:val="auto"/>
          <w:kern w:val="0"/>
          <w:sz w:val="32"/>
          <w:szCs w:val="32"/>
        </w:rPr>
        <w:t>。</w:t>
      </w:r>
    </w:p>
    <w:p>
      <w:pPr>
        <w:keepNext w:val="0"/>
        <w:keepLines w:val="0"/>
        <w:pageBreakBefore w:val="0"/>
        <w:widowControl/>
        <w:kinsoku/>
        <w:wordWrap/>
        <w:overflowPunct/>
        <w:topLinePunct w:val="0"/>
        <w:autoSpaceDE/>
        <w:autoSpaceDN/>
        <w:bidi w:val="0"/>
        <w:adjustRightInd/>
        <w:spacing w:line="600" w:lineRule="exact"/>
        <w:ind w:firstLine="640"/>
        <w:jc w:val="left"/>
        <w:textAlignment w:val="auto"/>
        <w:rPr>
          <w:rFonts w:ascii="Times New Roman" w:eastAsia="仿宋_GB2312" w:hAnsi="Times New Roman" w:cs="Times New Roman" w:hint="default"/>
          <w:color w:val="auto"/>
          <w:kern w:val="0"/>
          <w:sz w:val="26"/>
          <w:szCs w:val="26"/>
        </w:rPr>
      </w:pPr>
      <w:r>
        <w:rPr>
          <w:rFonts w:ascii="Times New Roman" w:eastAsia="仿宋_GB2312" w:hAnsi="Times New Roman" w:cs="Times New Roman" w:hint="default"/>
          <w:color w:val="auto"/>
          <w:kern w:val="0"/>
          <w:sz w:val="32"/>
          <w:szCs w:val="32"/>
        </w:rPr>
        <w:t>（4）</w:t>
      </w:r>
      <w:r>
        <w:rPr>
          <w:rFonts w:ascii="Times New Roman" w:eastAsia="仿宋_GB2312" w:hAnsi="Times New Roman" w:cs="Times New Roman" w:hint="eastAsia"/>
          <w:color w:val="auto"/>
          <w:kern w:val="0"/>
          <w:sz w:val="32"/>
          <w:szCs w:val="32"/>
          <w:lang w:val="en-US" w:eastAsia="zh-CN"/>
        </w:rPr>
        <w:t>3</w:t>
      </w:r>
      <w:r>
        <w:rPr>
          <w:rFonts w:ascii="Times New Roman" w:eastAsia="仿宋_GB2312" w:hAnsi="Times New Roman" w:cs="Times New Roman" w:hint="default"/>
          <w:color w:val="auto"/>
          <w:kern w:val="0"/>
          <w:sz w:val="32"/>
          <w:szCs w:val="32"/>
        </w:rPr>
        <w:t>分钟射击时间到，裁判员吹哨结束，受测者停止射击。射击完毕后，自行成戒备姿势。</w:t>
      </w:r>
    </w:p>
    <w:p>
      <w:pPr>
        <w:keepNext w:val="0"/>
        <w:keepLines w:val="0"/>
        <w:pageBreakBefore w:val="0"/>
        <w:widowControl/>
        <w:numPr>
          <w:ilvl w:val="0"/>
          <w:numId w:val="4"/>
        </w:numPr>
        <w:kinsoku/>
        <w:wordWrap/>
        <w:overflowPunct/>
        <w:topLinePunct w:val="0"/>
        <w:autoSpaceDE/>
        <w:autoSpaceDN/>
        <w:bidi w:val="0"/>
        <w:adjustRightInd/>
        <w:spacing w:line="600" w:lineRule="exact"/>
        <w:ind w:firstLine="640"/>
        <w:jc w:val="left"/>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裁判员下令：“退子弹、验枪。”受测者自行退弹匣、验枪，报告“验枪完毕”，如有剩余子弹，交</w:t>
      </w:r>
      <w:r>
        <w:rPr>
          <w:rFonts w:ascii="Times New Roman" w:eastAsia="仿宋_GB2312" w:hAnsi="Times New Roman" w:cs="Times New Roman" w:hint="default"/>
          <w:color w:val="auto"/>
          <w:kern w:val="0"/>
          <w:sz w:val="32"/>
          <w:szCs w:val="32"/>
          <w:lang w:eastAsia="zh-CN"/>
        </w:rPr>
        <w:t>由</w:t>
      </w:r>
      <w:r>
        <w:rPr>
          <w:rFonts w:ascii="Times New Roman" w:eastAsia="仿宋_GB2312" w:hAnsi="Times New Roman" w:cs="Times New Roman" w:hint="default"/>
          <w:color w:val="auto"/>
          <w:kern w:val="0"/>
          <w:sz w:val="32"/>
          <w:szCs w:val="32"/>
        </w:rPr>
        <w:t>裁判员</w:t>
      </w:r>
      <w:r>
        <w:rPr>
          <w:rFonts w:ascii="Times New Roman" w:eastAsia="仿宋_GB2312" w:hAnsi="Times New Roman" w:cs="Times New Roman" w:hint="default"/>
          <w:color w:val="auto"/>
          <w:kern w:val="0"/>
          <w:sz w:val="32"/>
          <w:szCs w:val="32"/>
          <w:lang w:eastAsia="zh-CN"/>
        </w:rPr>
        <w:t>收回</w:t>
      </w:r>
      <w:r>
        <w:rPr>
          <w:rFonts w:ascii="Times New Roman" w:eastAsia="仿宋_GB2312" w:hAnsi="Times New Roman" w:cs="Times New Roman" w:hint="default"/>
          <w:color w:val="auto"/>
          <w:kern w:val="0"/>
          <w:sz w:val="32"/>
          <w:szCs w:val="32"/>
        </w:rPr>
        <w:t>。</w:t>
      </w:r>
    </w:p>
    <w:p>
      <w:pPr>
        <w:pStyle w:val="Title"/>
        <w:jc w:val="both"/>
        <w:rPr>
          <w:rFonts w:ascii="楷体_GB2312" w:eastAsia="楷体_GB2312" w:hAnsi="楷体_GB2312" w:cs="楷体_GB2312" w:hint="eastAsia"/>
          <w:lang w:val="en-US" w:eastAsia="zh-CN"/>
        </w:rPr>
      </w:pPr>
      <w:r>
        <w:rPr>
          <w:rFonts w:ascii="Times New Roman" w:eastAsia="仿宋_GB2312" w:hAnsi="Times New Roman" w:cs="Times New Roman" w:hint="eastAsia"/>
          <w:color w:val="auto"/>
          <w:kern w:val="0"/>
          <w:sz w:val="32"/>
          <w:szCs w:val="32"/>
          <w:lang w:val="en-US" w:eastAsia="zh-CN"/>
        </w:rPr>
        <w:t xml:space="preserve">   </w:t>
      </w:r>
      <w:r>
        <w:rPr>
          <w:rFonts w:ascii="楷体_GB2312" w:eastAsia="楷体_GB2312" w:hAnsi="楷体_GB2312" w:cs="楷体_GB2312" w:hint="eastAsia"/>
          <w:color w:val="auto"/>
          <w:kern w:val="0"/>
          <w:sz w:val="32"/>
          <w:szCs w:val="32"/>
          <w:lang w:val="en-US" w:eastAsia="zh-CN"/>
        </w:rPr>
        <w:t xml:space="preserve"> （三）狙击职位测评测评标准</w:t>
      </w:r>
    </w:p>
    <w:tbl>
      <w:tblPr>
        <w:tblStyle w:val="TableNormal"/>
        <w:tblW w:w="9340" w:type="dxa"/>
        <w:tblInd w:w="0" w:type="dxa"/>
        <w:tblLayout w:type="fixed"/>
        <w:tblCellMar>
          <w:top w:w="0" w:type="dxa"/>
          <w:left w:w="108" w:type="dxa"/>
          <w:bottom w:w="0" w:type="dxa"/>
          <w:right w:w="108" w:type="dxa"/>
        </w:tblCellMar>
      </w:tblPr>
      <w:tblGrid>
        <w:gridCol w:w="1166"/>
        <w:gridCol w:w="4033"/>
        <w:gridCol w:w="4141"/>
      </w:tblGrid>
      <w:tr>
        <w:tblPrEx>
          <w:tblW w:w="9340" w:type="dxa"/>
          <w:tblInd w:w="0" w:type="dxa"/>
          <w:tblLayout w:type="fixed"/>
          <w:tblCellMar>
            <w:top w:w="0" w:type="dxa"/>
            <w:left w:w="108" w:type="dxa"/>
            <w:bottom w:w="0" w:type="dxa"/>
            <w:right w:w="108" w:type="dxa"/>
          </w:tblCellMar>
        </w:tblPrEx>
        <w:trPr>
          <w:trHeight w:val="1207"/>
        </w:trPr>
        <w:tc>
          <w:tcPr>
            <w:tcW w:w="1166" w:type="dxa"/>
            <w:tcBorders>
              <w:top w:val="single" w:sz="4" w:space="0" w:color="auto"/>
              <w:left w:val="single" w:sz="4" w:space="0" w:color="auto"/>
              <w:bottom w:val="single" w:sz="4" w:space="0" w:color="000000"/>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成绩</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3000米徒手跑</w:t>
            </w:r>
            <w:r>
              <w:rPr>
                <w:rFonts w:ascii="Times New Roman" w:hAnsi="Times New Roman" w:cs="Times New Roman" w:hint="default"/>
                <w:color w:val="auto"/>
                <w:kern w:val="0"/>
                <w:sz w:val="32"/>
                <w:szCs w:val="32"/>
              </w:rPr>
              <w:br/>
            </w:r>
            <w:r>
              <w:rPr>
                <w:rFonts w:ascii="Times New Roman" w:hAnsi="Times New Roman" w:cs="Times New Roman" w:hint="default"/>
                <w:color w:val="auto"/>
                <w:kern w:val="0"/>
                <w:sz w:val="32"/>
                <w:szCs w:val="32"/>
              </w:rPr>
              <w:t>（分′秒）</w:t>
            </w:r>
          </w:p>
        </w:tc>
        <w:tc>
          <w:tcPr>
            <w:tcW w:w="4141" w:type="dxa"/>
            <w:tcBorders>
              <w:top w:val="single" w:sz="4" w:space="0" w:color="auto"/>
              <w:left w:val="single" w:sz="4" w:space="0" w:color="auto"/>
              <w:bottom w:val="single" w:sz="4" w:space="0" w:color="auto"/>
              <w:right w:val="single" w:sz="4" w:space="0" w:color="00000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eastAsia"/>
                <w:color w:val="auto"/>
                <w:kern w:val="0"/>
                <w:sz w:val="32"/>
                <w:szCs w:val="32"/>
                <w:lang w:eastAsia="zh-CN"/>
              </w:rPr>
            </w:pPr>
            <w:r>
              <w:rPr>
                <w:rFonts w:ascii="Times New Roman" w:hAnsi="Times New Roman" w:cs="Times New Roman" w:hint="eastAsia"/>
                <w:color w:val="auto"/>
                <w:kern w:val="0"/>
                <w:sz w:val="32"/>
                <w:szCs w:val="32"/>
                <w:lang w:val="en-US" w:eastAsia="zh-CN"/>
              </w:rPr>
              <w:t>高精狙150米精度射击（环）</w:t>
            </w: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100</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30</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20</w:t>
            </w: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99</w:t>
            </w:r>
          </w:p>
        </w:tc>
        <w:tc>
          <w:tcPr>
            <w:tcW w:w="4033"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32</w:t>
            </w:r>
            <w:r>
              <w:rPr>
                <w:rFonts w:ascii="Times New Roman" w:hAnsi="Times New Roman" w:cs="Times New Roman" w:hint="default"/>
                <w:color w:val="auto"/>
                <w:kern w:val="0"/>
                <w:sz w:val="32"/>
                <w:szCs w:val="32"/>
              </w:rPr>
              <w:t>″</w:t>
            </w:r>
          </w:p>
        </w:tc>
        <w:tc>
          <w:tcPr>
            <w:tcW w:w="414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98</w:t>
            </w:r>
          </w:p>
        </w:tc>
        <w:tc>
          <w:tcPr>
            <w:tcW w:w="4033"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34</w:t>
            </w:r>
            <w:r>
              <w:rPr>
                <w:rFonts w:ascii="Times New Roman" w:hAnsi="Times New Roman" w:cs="Times New Roman" w:hint="default"/>
                <w:color w:val="auto"/>
                <w:kern w:val="0"/>
                <w:sz w:val="32"/>
                <w:szCs w:val="32"/>
              </w:rPr>
              <w:t>″</w:t>
            </w:r>
          </w:p>
        </w:tc>
        <w:tc>
          <w:tcPr>
            <w:tcW w:w="414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97</w:t>
            </w:r>
          </w:p>
        </w:tc>
        <w:tc>
          <w:tcPr>
            <w:tcW w:w="4033"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36</w:t>
            </w:r>
            <w:r>
              <w:rPr>
                <w:rFonts w:ascii="Times New Roman" w:hAnsi="Times New Roman" w:cs="Times New Roman" w:hint="default"/>
                <w:color w:val="auto"/>
                <w:kern w:val="0"/>
                <w:sz w:val="32"/>
                <w:szCs w:val="32"/>
              </w:rPr>
              <w:t>″</w:t>
            </w:r>
          </w:p>
        </w:tc>
        <w:tc>
          <w:tcPr>
            <w:tcW w:w="414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96</w:t>
            </w:r>
          </w:p>
        </w:tc>
        <w:tc>
          <w:tcPr>
            <w:tcW w:w="4033"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38</w:t>
            </w:r>
            <w:r>
              <w:rPr>
                <w:rFonts w:ascii="Times New Roman" w:hAnsi="Times New Roman" w:cs="Times New Roman" w:hint="default"/>
                <w:color w:val="auto"/>
                <w:kern w:val="0"/>
                <w:sz w:val="32"/>
                <w:szCs w:val="32"/>
              </w:rPr>
              <w:t>″</w:t>
            </w:r>
          </w:p>
        </w:tc>
        <w:tc>
          <w:tcPr>
            <w:tcW w:w="414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95</w:t>
            </w:r>
          </w:p>
        </w:tc>
        <w:tc>
          <w:tcPr>
            <w:tcW w:w="4033"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40</w:t>
            </w:r>
            <w:r>
              <w:rPr>
                <w:rFonts w:ascii="Times New Roman" w:hAnsi="Times New Roman" w:cs="Times New Roman" w:hint="default"/>
                <w:color w:val="auto"/>
                <w:kern w:val="0"/>
                <w:sz w:val="32"/>
                <w:szCs w:val="32"/>
              </w:rPr>
              <w:t>″</w:t>
            </w:r>
          </w:p>
        </w:tc>
        <w:tc>
          <w:tcPr>
            <w:tcW w:w="414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19</w:t>
            </w: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94</w:t>
            </w:r>
          </w:p>
        </w:tc>
        <w:tc>
          <w:tcPr>
            <w:tcW w:w="4033"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42</w:t>
            </w:r>
            <w:r>
              <w:rPr>
                <w:rFonts w:ascii="Times New Roman" w:hAnsi="Times New Roman" w:cs="Times New Roman" w:hint="default"/>
                <w:color w:val="auto"/>
                <w:kern w:val="0"/>
                <w:sz w:val="32"/>
                <w:szCs w:val="32"/>
              </w:rPr>
              <w:t>″</w:t>
            </w:r>
          </w:p>
        </w:tc>
        <w:tc>
          <w:tcPr>
            <w:tcW w:w="414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93</w:t>
            </w:r>
          </w:p>
        </w:tc>
        <w:tc>
          <w:tcPr>
            <w:tcW w:w="4033"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44</w:t>
            </w:r>
            <w:r>
              <w:rPr>
                <w:rFonts w:ascii="Times New Roman" w:hAnsi="Times New Roman" w:cs="Times New Roman" w:hint="default"/>
                <w:color w:val="auto"/>
                <w:kern w:val="0"/>
                <w:sz w:val="32"/>
                <w:szCs w:val="32"/>
              </w:rPr>
              <w:t>″</w:t>
            </w:r>
          </w:p>
        </w:tc>
        <w:tc>
          <w:tcPr>
            <w:tcW w:w="414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92</w:t>
            </w:r>
          </w:p>
        </w:tc>
        <w:tc>
          <w:tcPr>
            <w:tcW w:w="4033"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46</w:t>
            </w:r>
            <w:r>
              <w:rPr>
                <w:rFonts w:ascii="Times New Roman" w:hAnsi="Times New Roman" w:cs="Times New Roman" w:hint="default"/>
                <w:color w:val="auto"/>
                <w:kern w:val="0"/>
                <w:sz w:val="32"/>
                <w:szCs w:val="32"/>
              </w:rPr>
              <w:t>″</w:t>
            </w:r>
          </w:p>
        </w:tc>
        <w:tc>
          <w:tcPr>
            <w:tcW w:w="414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91</w:t>
            </w:r>
          </w:p>
        </w:tc>
        <w:tc>
          <w:tcPr>
            <w:tcW w:w="4033"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48</w:t>
            </w:r>
            <w:r>
              <w:rPr>
                <w:rFonts w:ascii="Times New Roman" w:hAnsi="Times New Roman" w:cs="Times New Roman" w:hint="default"/>
                <w:color w:val="auto"/>
                <w:kern w:val="0"/>
                <w:sz w:val="32"/>
                <w:szCs w:val="32"/>
              </w:rPr>
              <w:t>″</w:t>
            </w:r>
          </w:p>
        </w:tc>
        <w:tc>
          <w:tcPr>
            <w:tcW w:w="414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90</w:t>
            </w:r>
          </w:p>
        </w:tc>
        <w:tc>
          <w:tcPr>
            <w:tcW w:w="4033"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50</w:t>
            </w:r>
            <w:r>
              <w:rPr>
                <w:rFonts w:ascii="Times New Roman" w:hAnsi="Times New Roman" w:cs="Times New Roman" w:hint="default"/>
                <w:color w:val="auto"/>
                <w:kern w:val="0"/>
                <w:sz w:val="32"/>
                <w:szCs w:val="32"/>
              </w:rPr>
              <w:t>″</w:t>
            </w:r>
          </w:p>
        </w:tc>
        <w:tc>
          <w:tcPr>
            <w:tcW w:w="414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18</w:t>
            </w: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89</w:t>
            </w:r>
          </w:p>
        </w:tc>
        <w:tc>
          <w:tcPr>
            <w:tcW w:w="4033"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52</w:t>
            </w:r>
            <w:r>
              <w:rPr>
                <w:rFonts w:ascii="Times New Roman" w:hAnsi="Times New Roman" w:cs="Times New Roman" w:hint="default"/>
                <w:color w:val="auto"/>
                <w:kern w:val="0"/>
                <w:sz w:val="32"/>
                <w:szCs w:val="32"/>
              </w:rPr>
              <w:t>″</w:t>
            </w:r>
          </w:p>
        </w:tc>
        <w:tc>
          <w:tcPr>
            <w:tcW w:w="414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88</w:t>
            </w:r>
          </w:p>
        </w:tc>
        <w:tc>
          <w:tcPr>
            <w:tcW w:w="4033"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54</w:t>
            </w:r>
            <w:r>
              <w:rPr>
                <w:rFonts w:ascii="Times New Roman" w:hAnsi="Times New Roman" w:cs="Times New Roman" w:hint="default"/>
                <w:color w:val="auto"/>
                <w:kern w:val="0"/>
                <w:sz w:val="32"/>
                <w:szCs w:val="32"/>
              </w:rPr>
              <w:t>″</w:t>
            </w:r>
          </w:p>
        </w:tc>
        <w:tc>
          <w:tcPr>
            <w:tcW w:w="414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87</w:t>
            </w:r>
          </w:p>
        </w:tc>
        <w:tc>
          <w:tcPr>
            <w:tcW w:w="4033"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56</w:t>
            </w:r>
            <w:r>
              <w:rPr>
                <w:rFonts w:ascii="Times New Roman" w:hAnsi="Times New Roman" w:cs="Times New Roman" w:hint="default"/>
                <w:color w:val="auto"/>
                <w:kern w:val="0"/>
                <w:sz w:val="32"/>
                <w:szCs w:val="32"/>
              </w:rPr>
              <w:t>″</w:t>
            </w:r>
          </w:p>
        </w:tc>
        <w:tc>
          <w:tcPr>
            <w:tcW w:w="414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86</w:t>
            </w:r>
          </w:p>
        </w:tc>
        <w:tc>
          <w:tcPr>
            <w:tcW w:w="4033"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58</w:t>
            </w:r>
            <w:r>
              <w:rPr>
                <w:rFonts w:ascii="Times New Roman" w:hAnsi="Times New Roman" w:cs="Times New Roman" w:hint="default"/>
                <w:color w:val="auto"/>
                <w:kern w:val="0"/>
                <w:sz w:val="32"/>
                <w:szCs w:val="32"/>
              </w:rPr>
              <w:t>″</w:t>
            </w:r>
          </w:p>
        </w:tc>
        <w:tc>
          <w:tcPr>
            <w:tcW w:w="414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85</w:t>
            </w:r>
          </w:p>
        </w:tc>
        <w:tc>
          <w:tcPr>
            <w:tcW w:w="4033"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00</w:t>
            </w:r>
            <w:r>
              <w:rPr>
                <w:rFonts w:ascii="Times New Roman" w:hAnsi="Times New Roman" w:cs="Times New Roman" w:hint="default"/>
                <w:color w:val="auto"/>
                <w:kern w:val="0"/>
                <w:sz w:val="32"/>
                <w:szCs w:val="32"/>
              </w:rPr>
              <w:t>″</w:t>
            </w:r>
          </w:p>
        </w:tc>
        <w:tc>
          <w:tcPr>
            <w:tcW w:w="414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17</w:t>
            </w: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84</w:t>
            </w:r>
          </w:p>
        </w:tc>
        <w:tc>
          <w:tcPr>
            <w:tcW w:w="4033"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02</w:t>
            </w:r>
            <w:r>
              <w:rPr>
                <w:rFonts w:ascii="Times New Roman" w:hAnsi="Times New Roman" w:cs="Times New Roman" w:hint="default"/>
                <w:color w:val="auto"/>
                <w:kern w:val="0"/>
                <w:sz w:val="32"/>
                <w:szCs w:val="32"/>
              </w:rPr>
              <w:t>″</w:t>
            </w:r>
          </w:p>
        </w:tc>
        <w:tc>
          <w:tcPr>
            <w:tcW w:w="414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83</w:t>
            </w:r>
          </w:p>
        </w:tc>
        <w:tc>
          <w:tcPr>
            <w:tcW w:w="4033"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04</w:t>
            </w:r>
            <w:r>
              <w:rPr>
                <w:rFonts w:ascii="Times New Roman" w:hAnsi="Times New Roman" w:cs="Times New Roman" w:hint="default"/>
                <w:color w:val="auto"/>
                <w:kern w:val="0"/>
                <w:sz w:val="32"/>
                <w:szCs w:val="32"/>
              </w:rPr>
              <w:t>″</w:t>
            </w:r>
          </w:p>
        </w:tc>
        <w:tc>
          <w:tcPr>
            <w:tcW w:w="414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82</w:t>
            </w:r>
          </w:p>
        </w:tc>
        <w:tc>
          <w:tcPr>
            <w:tcW w:w="4033"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w:t>
            </w:r>
            <w:r>
              <w:rPr>
                <w:rFonts w:ascii="Times New Roman" w:hAnsi="Times New Roman" w:cs="Times New Roman" w:hint="default"/>
                <w:color w:val="auto"/>
                <w:kern w:val="0"/>
                <w:sz w:val="32"/>
                <w:szCs w:val="32"/>
              </w:rPr>
              <w:t>6″</w:t>
            </w:r>
          </w:p>
        </w:tc>
        <w:tc>
          <w:tcPr>
            <w:tcW w:w="414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81</w:t>
            </w:r>
          </w:p>
        </w:tc>
        <w:tc>
          <w:tcPr>
            <w:tcW w:w="4033"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w:t>
            </w:r>
            <w:r>
              <w:rPr>
                <w:rFonts w:ascii="Times New Roman" w:hAnsi="Times New Roman" w:cs="Times New Roman" w:hint="default"/>
                <w:color w:val="auto"/>
                <w:kern w:val="0"/>
                <w:sz w:val="32"/>
                <w:szCs w:val="32"/>
              </w:rPr>
              <w:t>8″</w:t>
            </w:r>
          </w:p>
        </w:tc>
        <w:tc>
          <w:tcPr>
            <w:tcW w:w="414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p>
        </w:tc>
      </w:tr>
      <w:tr>
        <w:tblPrEx>
          <w:tblW w:w="9340" w:type="dxa"/>
          <w:tblInd w:w="0" w:type="dxa"/>
          <w:tblLayout w:type="fixed"/>
          <w:tblCellMar>
            <w:top w:w="0" w:type="dxa"/>
            <w:left w:w="108" w:type="dxa"/>
            <w:bottom w:w="0" w:type="dxa"/>
            <w:right w:w="108" w:type="dxa"/>
          </w:tblCellMar>
        </w:tblPrEx>
        <w:trPr>
          <w:trHeight w:val="637"/>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80</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0″</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16</w:t>
            </w: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79</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14</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78</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18</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77</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22</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76</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26</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75</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30</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15</w:t>
            </w: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74</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34</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73</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38</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72</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42</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71</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46</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70</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50</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14</w:t>
            </w: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69</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54</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68</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58</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67</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02</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66</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eastAsia"/>
                <w:color w:val="auto"/>
                <w:kern w:val="0"/>
                <w:sz w:val="32"/>
                <w:szCs w:val="32"/>
                <w:lang w:val="en-US" w:eastAsia="zh-CN"/>
              </w:rPr>
            </w:pPr>
            <w:r>
              <w:rPr>
                <w:rFonts w:ascii="Times New Roman" w:hAnsi="Times New Roman" w:cs="Times New Roman" w:hint="eastAsia"/>
                <w:color w:val="auto"/>
                <w:kern w:val="0"/>
                <w:sz w:val="32"/>
                <w:szCs w:val="32"/>
                <w:lang w:val="en-US" w:eastAsia="zh-CN"/>
              </w:rPr>
              <w:t>13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06</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65</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eastAsia"/>
                <w:color w:val="auto"/>
                <w:kern w:val="0"/>
                <w:sz w:val="32"/>
                <w:szCs w:val="32"/>
                <w:lang w:val="en-US" w:eastAsia="zh-CN"/>
              </w:rPr>
            </w:pPr>
            <w:r>
              <w:rPr>
                <w:rFonts w:ascii="Times New Roman" w:hAnsi="Times New Roman" w:cs="Times New Roman" w:hint="eastAsia"/>
                <w:color w:val="auto"/>
                <w:kern w:val="0"/>
                <w:sz w:val="32"/>
                <w:szCs w:val="32"/>
                <w:lang w:val="en-US" w:eastAsia="zh-CN"/>
              </w:rPr>
              <w:t>13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10</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13</w:t>
            </w: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64</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eastAsia"/>
                <w:color w:val="auto"/>
                <w:kern w:val="0"/>
                <w:sz w:val="32"/>
                <w:szCs w:val="32"/>
                <w:lang w:val="en-US" w:eastAsia="zh-CN"/>
              </w:rPr>
            </w:pPr>
            <w:r>
              <w:rPr>
                <w:rFonts w:ascii="Times New Roman" w:hAnsi="Times New Roman" w:cs="Times New Roman" w:hint="eastAsia"/>
                <w:color w:val="auto"/>
                <w:kern w:val="0"/>
                <w:sz w:val="32"/>
                <w:szCs w:val="32"/>
                <w:lang w:val="en-US" w:eastAsia="zh-CN"/>
              </w:rPr>
              <w:t>13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14</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63</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eastAsia"/>
                <w:color w:val="auto"/>
                <w:kern w:val="0"/>
                <w:sz w:val="32"/>
                <w:szCs w:val="32"/>
                <w:lang w:val="en-US" w:eastAsia="zh-CN"/>
              </w:rPr>
            </w:pPr>
            <w:r>
              <w:rPr>
                <w:rFonts w:ascii="Times New Roman" w:hAnsi="Times New Roman" w:cs="Times New Roman" w:hint="eastAsia"/>
                <w:color w:val="auto"/>
                <w:kern w:val="0"/>
                <w:sz w:val="32"/>
                <w:szCs w:val="32"/>
                <w:lang w:val="en-US" w:eastAsia="zh-CN"/>
              </w:rPr>
              <w:t>13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18</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62</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eastAsia"/>
                <w:color w:val="auto"/>
                <w:kern w:val="0"/>
                <w:sz w:val="32"/>
                <w:szCs w:val="32"/>
                <w:lang w:val="en-US" w:eastAsia="zh-CN"/>
              </w:rPr>
            </w:pPr>
            <w:r>
              <w:rPr>
                <w:rFonts w:ascii="Times New Roman" w:hAnsi="Times New Roman" w:cs="Times New Roman" w:hint="eastAsia"/>
                <w:color w:val="auto"/>
                <w:kern w:val="0"/>
                <w:sz w:val="32"/>
                <w:szCs w:val="32"/>
                <w:lang w:val="en-US" w:eastAsia="zh-CN"/>
              </w:rPr>
              <w:t>13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22</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p>
        </w:tc>
      </w:tr>
      <w:tr>
        <w:tblPrEx>
          <w:tblW w:w="9340" w:type="dxa"/>
          <w:tblInd w:w="0" w:type="dxa"/>
          <w:tblLayout w:type="fixed"/>
          <w:tblCellMar>
            <w:top w:w="0" w:type="dxa"/>
            <w:left w:w="108" w:type="dxa"/>
            <w:bottom w:w="0" w:type="dxa"/>
            <w:right w:w="108" w:type="dxa"/>
          </w:tblCellMar>
        </w:tblPrEx>
        <w:trPr>
          <w:trHeight w:val="60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61</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eastAsia"/>
                <w:color w:val="auto"/>
                <w:kern w:val="0"/>
                <w:sz w:val="32"/>
                <w:szCs w:val="32"/>
                <w:lang w:val="en-US" w:eastAsia="zh-CN"/>
              </w:rPr>
            </w:pPr>
            <w:r>
              <w:rPr>
                <w:rFonts w:ascii="Times New Roman" w:hAnsi="Times New Roman" w:cs="Times New Roman" w:hint="eastAsia"/>
                <w:color w:val="auto"/>
                <w:kern w:val="0"/>
                <w:sz w:val="32"/>
                <w:szCs w:val="32"/>
                <w:lang w:val="en-US" w:eastAsia="zh-CN"/>
              </w:rPr>
              <w:t>13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26</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p>
        </w:tc>
      </w:tr>
      <w:tr>
        <w:tblPrEx>
          <w:tblW w:w="9340" w:type="dxa"/>
          <w:tblInd w:w="0" w:type="dxa"/>
          <w:tblLayout w:type="fixed"/>
          <w:tblCellMar>
            <w:top w:w="0" w:type="dxa"/>
            <w:left w:w="108" w:type="dxa"/>
            <w:bottom w:w="0" w:type="dxa"/>
            <w:right w:w="108" w:type="dxa"/>
          </w:tblCellMar>
        </w:tblPrEx>
        <w:trPr>
          <w:trHeight w:val="61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60</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eastAsia"/>
                <w:color w:val="auto"/>
                <w:kern w:val="0"/>
                <w:sz w:val="32"/>
                <w:szCs w:val="32"/>
                <w:lang w:val="en-US" w:eastAsia="zh-CN"/>
              </w:rPr>
            </w:pPr>
            <w:r>
              <w:rPr>
                <w:rFonts w:ascii="Times New Roman" w:hAnsi="Times New Roman" w:cs="Times New Roman" w:hint="eastAsia"/>
                <w:color w:val="auto"/>
                <w:kern w:val="0"/>
                <w:sz w:val="32"/>
                <w:szCs w:val="32"/>
                <w:lang w:val="en-US" w:eastAsia="zh-CN"/>
              </w:rPr>
              <w:t>13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30</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12</w:t>
            </w:r>
          </w:p>
        </w:tc>
      </w:tr>
      <w:tr>
        <w:tblPrEx>
          <w:tblW w:w="9340" w:type="dxa"/>
          <w:tblInd w:w="0" w:type="dxa"/>
          <w:tblLayout w:type="fixed"/>
          <w:tblCellMar>
            <w:top w:w="0" w:type="dxa"/>
            <w:left w:w="108" w:type="dxa"/>
            <w:bottom w:w="0" w:type="dxa"/>
            <w:right w:w="108" w:type="dxa"/>
          </w:tblCellMar>
        </w:tblPrEx>
        <w:trPr>
          <w:trHeight w:val="61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50</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eastAsia"/>
                <w:color w:val="auto"/>
                <w:kern w:val="0"/>
                <w:sz w:val="32"/>
                <w:szCs w:val="32"/>
                <w:lang w:val="en-US" w:eastAsia="zh-CN"/>
              </w:rPr>
            </w:pPr>
            <w:r>
              <w:rPr>
                <w:rFonts w:ascii="Times New Roman" w:hAnsi="Times New Roman" w:cs="Times New Roman" w:hint="eastAsia"/>
                <w:color w:val="auto"/>
                <w:kern w:val="0"/>
                <w:sz w:val="32"/>
                <w:szCs w:val="32"/>
                <w:lang w:val="en-US" w:eastAsia="zh-CN"/>
              </w:rPr>
              <w:t>13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40</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11</w:t>
            </w:r>
          </w:p>
        </w:tc>
      </w:tr>
      <w:tr>
        <w:tblPrEx>
          <w:tblW w:w="9340" w:type="dxa"/>
          <w:tblInd w:w="0" w:type="dxa"/>
          <w:tblLayout w:type="fixed"/>
          <w:tblCellMar>
            <w:top w:w="0" w:type="dxa"/>
            <w:left w:w="108" w:type="dxa"/>
            <w:bottom w:w="0" w:type="dxa"/>
            <w:right w:w="108" w:type="dxa"/>
          </w:tblCellMar>
        </w:tblPrEx>
        <w:trPr>
          <w:trHeight w:val="61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40</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eastAsia"/>
                <w:color w:val="auto"/>
                <w:kern w:val="0"/>
                <w:sz w:val="32"/>
                <w:szCs w:val="32"/>
                <w:lang w:val="en-US" w:eastAsia="zh-CN"/>
              </w:rPr>
            </w:pPr>
            <w:r>
              <w:rPr>
                <w:rFonts w:ascii="Times New Roman" w:hAnsi="Times New Roman" w:cs="Times New Roman" w:hint="eastAsia"/>
                <w:color w:val="auto"/>
                <w:kern w:val="0"/>
                <w:sz w:val="32"/>
                <w:szCs w:val="32"/>
                <w:lang w:val="en-US" w:eastAsia="zh-CN"/>
              </w:rPr>
              <w:t>13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50</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10</w:t>
            </w:r>
          </w:p>
        </w:tc>
      </w:tr>
      <w:tr>
        <w:tblPrEx>
          <w:tblW w:w="9340" w:type="dxa"/>
          <w:tblInd w:w="0" w:type="dxa"/>
          <w:tblLayout w:type="fixed"/>
          <w:tblCellMar>
            <w:top w:w="0" w:type="dxa"/>
            <w:left w:w="108" w:type="dxa"/>
            <w:bottom w:w="0" w:type="dxa"/>
            <w:right w:w="108" w:type="dxa"/>
          </w:tblCellMar>
        </w:tblPrEx>
        <w:trPr>
          <w:trHeight w:val="619"/>
        </w:trPr>
        <w:tc>
          <w:tcPr>
            <w:tcW w:w="116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30</w:t>
            </w:r>
          </w:p>
        </w:tc>
        <w:tc>
          <w:tcPr>
            <w:tcW w:w="40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eastAsia"/>
                <w:color w:val="auto"/>
                <w:kern w:val="0"/>
                <w:sz w:val="32"/>
                <w:szCs w:val="32"/>
                <w:lang w:val="en-US" w:eastAsia="zh-CN"/>
              </w:rPr>
            </w:pPr>
            <w:r>
              <w:rPr>
                <w:rFonts w:ascii="Times New Roman" w:hAnsi="Times New Roman" w:cs="Times New Roman" w:hint="eastAsia"/>
                <w:color w:val="auto"/>
                <w:kern w:val="0"/>
                <w:sz w:val="32"/>
                <w:szCs w:val="32"/>
                <w:lang w:val="en-US" w:eastAsia="zh-CN"/>
              </w:rPr>
              <w:t>14</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00</w:t>
            </w:r>
            <w:r>
              <w:rPr>
                <w:rFonts w:ascii="Times New Roman" w:hAnsi="Times New Roman" w:cs="Times New Roman" w:hint="default"/>
                <w:color w:val="auto"/>
                <w:kern w:val="0"/>
                <w:sz w:val="32"/>
                <w:szCs w:val="32"/>
              </w:rPr>
              <w:t>″</w:t>
            </w:r>
          </w:p>
        </w:tc>
        <w:tc>
          <w:tcPr>
            <w:tcW w:w="41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9</w:t>
            </w:r>
          </w:p>
        </w:tc>
      </w:tr>
    </w:tbl>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sz w:val="32"/>
          <w:szCs w:val="32"/>
          <w:lang w:eastAsia="zh-CN"/>
        </w:rPr>
        <w:t>注：未达到最低档次标准的计</w:t>
      </w:r>
      <w:r>
        <w:rPr>
          <w:rFonts w:ascii="仿宋_GB2312" w:eastAsia="仿宋_GB2312" w:hAnsi="仿宋_GB2312" w:cs="仿宋_GB2312" w:hint="eastAsia"/>
          <w:color w:val="auto"/>
          <w:sz w:val="32"/>
          <w:szCs w:val="32"/>
          <w:lang w:val="en-US" w:eastAsia="zh-CN"/>
        </w:rPr>
        <w:t>0分。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ascii="Times New Roman" w:eastAsia="黑体" w:hAnsi="Times New Roman" w:cs="Times New Roman" w:hint="default"/>
          <w:color w:val="auto"/>
          <w:kern w:val="0"/>
          <w:sz w:val="32"/>
          <w:szCs w:val="32"/>
        </w:rPr>
      </w:pPr>
      <w:r>
        <w:rPr>
          <w:rFonts w:ascii="Times New Roman" w:eastAsia="黑体" w:hAnsi="Times New Roman" w:cs="Times New Roman" w:hint="eastAsia"/>
          <w:color w:val="auto"/>
          <w:kern w:val="0"/>
          <w:sz w:val="32"/>
          <w:szCs w:val="32"/>
          <w:lang w:eastAsia="zh-CN"/>
        </w:rPr>
        <w:t>三</w:t>
      </w:r>
      <w:r>
        <w:rPr>
          <w:rFonts w:ascii="Times New Roman" w:eastAsia="黑体" w:hAnsi="Times New Roman" w:cs="Times New Roman" w:hint="default"/>
          <w:color w:val="auto"/>
          <w:kern w:val="0"/>
          <w:sz w:val="32"/>
          <w:szCs w:val="32"/>
        </w:rPr>
        <w:t>、</w:t>
      </w:r>
      <w:r>
        <w:rPr>
          <w:rFonts w:ascii="Times New Roman" w:eastAsia="黑体" w:hAnsi="Times New Roman" w:cs="Times New Roman" w:hint="eastAsia"/>
          <w:color w:val="auto"/>
          <w:kern w:val="0"/>
          <w:sz w:val="32"/>
          <w:szCs w:val="32"/>
          <w:lang w:eastAsia="zh-CN"/>
        </w:rPr>
        <w:t>搜</w:t>
      </w:r>
      <w:r>
        <w:rPr>
          <w:rFonts w:ascii="Times New Roman" w:eastAsia="黑体" w:hAnsi="Times New Roman" w:cs="Times New Roman" w:hint="default"/>
          <w:color w:val="auto"/>
          <w:kern w:val="0"/>
          <w:sz w:val="32"/>
          <w:szCs w:val="32"/>
        </w:rPr>
        <w:t>排爆</w:t>
      </w:r>
      <w:r>
        <w:rPr>
          <w:rFonts w:ascii="Times New Roman" w:eastAsia="黑体" w:hAnsi="Times New Roman" w:cs="Times New Roman" w:hint="eastAsia"/>
          <w:color w:val="auto"/>
          <w:kern w:val="0"/>
          <w:sz w:val="32"/>
          <w:szCs w:val="32"/>
          <w:lang w:eastAsia="zh-CN"/>
        </w:rPr>
        <w:t>职</w:t>
      </w:r>
      <w:r>
        <w:rPr>
          <w:rFonts w:ascii="Times New Roman" w:eastAsia="黑体" w:hAnsi="Times New Roman" w:cs="Times New Roman" w:hint="default"/>
          <w:color w:val="auto"/>
          <w:kern w:val="0"/>
          <w:sz w:val="32"/>
          <w:szCs w:val="32"/>
          <w:lang w:eastAsia="zh-CN"/>
        </w:rPr>
        <w:t>位</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ascii="Times New Roman" w:eastAsia="楷体_GB2312" w:hAnsi="Times New Roman" w:cs="Times New Roman" w:hint="default"/>
          <w:color w:val="auto"/>
          <w:sz w:val="32"/>
          <w:szCs w:val="32"/>
        </w:rPr>
      </w:pPr>
      <w:r>
        <w:rPr>
          <w:rFonts w:ascii="Times New Roman" w:eastAsia="楷体_GB2312" w:hAnsi="Times New Roman" w:cs="Times New Roman" w:hint="default"/>
          <w:color w:val="auto"/>
          <w:sz w:val="32"/>
          <w:szCs w:val="32"/>
        </w:rPr>
        <w:t>（一）3000米徒手跑</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场地：</w:t>
      </w:r>
      <w:r>
        <w:rPr>
          <w:rFonts w:ascii="Times New Roman" w:eastAsia="仿宋_GB2312" w:hAnsi="Times New Roman" w:cs="Times New Roman" w:hint="eastAsia"/>
          <w:color w:val="auto"/>
          <w:kern w:val="0"/>
          <w:sz w:val="32"/>
          <w:szCs w:val="32"/>
          <w:lang w:val="en-US" w:eastAsia="zh-CN"/>
        </w:rPr>
        <w:t>1000米水泥跑道</w:t>
      </w:r>
      <w:r>
        <w:rPr>
          <w:rFonts w:ascii="Times New Roman" w:eastAsia="仿宋_GB2312" w:hAnsi="Times New Roman" w:cs="Times New Roman" w:hint="default"/>
          <w:color w:val="auto"/>
          <w:kern w:val="0"/>
          <w:sz w:val="32"/>
          <w:szCs w:val="32"/>
        </w:rPr>
        <w:t>。</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测试方法：受测者分组测，每组不得少于2人，用站立式起跑，两脚不超过起跑线。当听到口令或枪声后开始起跑并开始走表（</w:t>
      </w:r>
      <w:r>
        <w:rPr>
          <w:rFonts w:ascii="Times New Roman" w:eastAsia="仿宋_GB2312" w:hAnsi="Times New Roman" w:cs="Times New Roman" w:hint="default"/>
          <w:color w:val="auto"/>
          <w:kern w:val="0"/>
          <w:sz w:val="32"/>
          <w:szCs w:val="32"/>
          <w:lang w:eastAsia="zh-CN"/>
        </w:rPr>
        <w:t>三名</w:t>
      </w:r>
      <w:r>
        <w:rPr>
          <w:rFonts w:ascii="Times New Roman" w:eastAsia="仿宋_GB2312" w:hAnsi="Times New Roman" w:cs="Times New Roman" w:hint="default"/>
          <w:color w:val="auto"/>
          <w:kern w:val="0"/>
          <w:sz w:val="32"/>
          <w:szCs w:val="32"/>
        </w:rPr>
        <w:t>裁判员同时开始计时</w:t>
      </w:r>
      <w:r>
        <w:rPr>
          <w:rFonts w:ascii="Times New Roman" w:eastAsia="仿宋_GB2312" w:hAnsi="Times New Roman" w:cs="Times New Roman" w:hint="default"/>
          <w:color w:val="auto"/>
          <w:kern w:val="0"/>
          <w:sz w:val="32"/>
          <w:szCs w:val="32"/>
          <w:lang w:eastAsia="zh-CN"/>
        </w:rPr>
        <w:t>，用时以三块秒表中间值为准，若两块秒表时间相同则以相同时间为准</w:t>
      </w:r>
      <w:r>
        <w:rPr>
          <w:rFonts w:ascii="Times New Roman" w:eastAsia="仿宋_GB2312" w:hAnsi="Times New Roman" w:cs="Times New Roman" w:hint="default"/>
          <w:color w:val="auto"/>
          <w:kern w:val="0"/>
          <w:sz w:val="32"/>
          <w:szCs w:val="32"/>
        </w:rPr>
        <w:t>），完成3000米后记录员负责登记每人成绩。受测者不得穿钉鞋。</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eastAsia="楷体_GB2312" w:hAnsi="Times New Roman" w:cs="Times New Roman" w:hint="default"/>
          <w:color w:val="auto"/>
          <w:sz w:val="32"/>
          <w:szCs w:val="32"/>
        </w:rPr>
      </w:pPr>
      <w:r>
        <w:rPr>
          <w:rFonts w:ascii="Times New Roman" w:eastAsia="楷体_GB2312" w:hAnsi="Times New Roman" w:cs="Times New Roman" w:hint="default"/>
          <w:color w:val="auto"/>
          <w:sz w:val="32"/>
          <w:szCs w:val="32"/>
        </w:rPr>
        <w:t>（二）现场操作</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Times New Roman" w:eastAsia="仿宋_GB2312" w:hAnsi="Times New Roman" w:cs="Times New Roman" w:hint="eastAsia"/>
          <w:color w:val="auto"/>
          <w:kern w:val="0"/>
          <w:sz w:val="32"/>
          <w:szCs w:val="32"/>
          <w:lang w:eastAsia="zh-CN"/>
        </w:rPr>
      </w:pPr>
      <w:r>
        <w:rPr>
          <w:rFonts w:ascii="Times New Roman" w:eastAsia="仿宋_GB2312" w:hAnsi="Times New Roman" w:cs="Times New Roman" w:hint="eastAsia"/>
          <w:color w:val="auto"/>
          <w:kern w:val="0"/>
          <w:sz w:val="32"/>
          <w:szCs w:val="32"/>
          <w:lang w:eastAsia="zh-CN"/>
        </w:rPr>
        <w:t>采取专业面试的形式进行，</w:t>
      </w:r>
      <w:r>
        <w:rPr>
          <w:rFonts w:ascii="Times New Roman" w:eastAsia="仿宋_GB2312" w:hAnsi="Times New Roman" w:cs="Times New Roman" w:hint="eastAsia"/>
          <w:color w:val="auto"/>
          <w:kern w:val="0"/>
          <w:sz w:val="32"/>
          <w:szCs w:val="32"/>
          <w:lang w:val="en-US" w:eastAsia="zh-CN"/>
        </w:rPr>
        <w:t>具体</w:t>
      </w:r>
      <w:r>
        <w:rPr>
          <w:rFonts w:ascii="Times New Roman" w:eastAsia="仿宋_GB2312" w:hAnsi="Times New Roman" w:cs="Times New Roman" w:hint="eastAsia"/>
          <w:color w:val="auto"/>
          <w:kern w:val="0"/>
          <w:sz w:val="32"/>
          <w:szCs w:val="32"/>
          <w:lang w:eastAsia="zh-CN"/>
        </w:rPr>
        <w:t>如下：</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1.爆炸物品常识（30分）</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Times New Roman" w:eastAsia="仿宋_GB2312" w:hAnsi="Times New Roman" w:cs="Times New Roman" w:hint="eastAsia"/>
          <w:color w:val="auto"/>
          <w:kern w:val="0"/>
          <w:sz w:val="32"/>
          <w:szCs w:val="32"/>
          <w:lang w:eastAsia="zh-CN"/>
        </w:rPr>
      </w:pPr>
      <w:r>
        <w:rPr>
          <w:rFonts w:ascii="Times New Roman" w:eastAsia="仿宋_GB2312" w:hAnsi="Times New Roman" w:cs="Times New Roman" w:hint="default"/>
          <w:color w:val="auto"/>
          <w:kern w:val="0"/>
          <w:sz w:val="32"/>
          <w:szCs w:val="32"/>
        </w:rPr>
        <w:t>对爆炸物品有一定的识别能力，在规定时间辨认出特定物品名称</w:t>
      </w:r>
      <w:r>
        <w:rPr>
          <w:rFonts w:ascii="Times New Roman" w:eastAsia="仿宋_GB2312" w:hAnsi="Times New Roman" w:cs="Times New Roman" w:hint="eastAsia"/>
          <w:color w:val="auto"/>
          <w:kern w:val="0"/>
          <w:sz w:val="32"/>
          <w:szCs w:val="32"/>
          <w:lang w:eastAsia="zh-CN"/>
        </w:rPr>
        <w:t>。</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2.基础</w:t>
      </w:r>
      <w:r>
        <w:rPr>
          <w:rFonts w:ascii="Times New Roman" w:eastAsia="仿宋_GB2312" w:hAnsi="Times New Roman" w:cs="Times New Roman" w:hint="eastAsia"/>
          <w:color w:val="auto"/>
          <w:kern w:val="0"/>
          <w:sz w:val="32"/>
          <w:szCs w:val="32"/>
          <w:lang w:eastAsia="zh-CN"/>
        </w:rPr>
        <w:t>电子元件</w:t>
      </w:r>
      <w:r>
        <w:rPr>
          <w:rFonts w:ascii="Times New Roman" w:eastAsia="仿宋_GB2312" w:hAnsi="Times New Roman" w:cs="Times New Roman" w:hint="default"/>
          <w:color w:val="auto"/>
          <w:kern w:val="0"/>
          <w:sz w:val="32"/>
          <w:szCs w:val="32"/>
        </w:rPr>
        <w:t>识别（30分）</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Times New Roman" w:eastAsia="仿宋_GB2312" w:hAnsi="Times New Roman" w:cs="Times New Roman" w:hint="eastAsia"/>
          <w:color w:val="auto"/>
          <w:kern w:val="0"/>
          <w:sz w:val="32"/>
          <w:szCs w:val="32"/>
          <w:lang w:eastAsia="zh-CN"/>
        </w:rPr>
      </w:pPr>
      <w:r>
        <w:rPr>
          <w:rFonts w:ascii="Times New Roman" w:eastAsia="仿宋_GB2312" w:hAnsi="Times New Roman" w:cs="Times New Roman" w:hint="default"/>
          <w:color w:val="auto"/>
          <w:kern w:val="0"/>
          <w:sz w:val="32"/>
          <w:szCs w:val="32"/>
        </w:rPr>
        <w:t>有一定的电子知识，在规定时间内辨认出特定</w:t>
      </w:r>
      <w:r>
        <w:rPr>
          <w:rFonts w:ascii="Times New Roman" w:eastAsia="仿宋_GB2312" w:hAnsi="Times New Roman" w:cs="Times New Roman" w:hint="eastAsia"/>
          <w:color w:val="auto"/>
          <w:kern w:val="0"/>
          <w:sz w:val="32"/>
          <w:szCs w:val="32"/>
          <w:lang w:eastAsia="zh-CN"/>
        </w:rPr>
        <w:t>元</w:t>
      </w:r>
      <w:bookmarkStart w:id="0" w:name="_GoBack"/>
      <w:bookmarkEnd w:id="0"/>
      <w:r>
        <w:rPr>
          <w:rFonts w:ascii="Times New Roman" w:eastAsia="仿宋_GB2312" w:hAnsi="Times New Roman" w:cs="Times New Roman" w:hint="default"/>
          <w:color w:val="auto"/>
          <w:kern w:val="0"/>
          <w:sz w:val="32"/>
          <w:szCs w:val="32"/>
        </w:rPr>
        <w:t>器件名称</w:t>
      </w:r>
      <w:r>
        <w:rPr>
          <w:rFonts w:ascii="Times New Roman" w:eastAsia="仿宋_GB2312" w:hAnsi="Times New Roman" w:cs="Times New Roman" w:hint="eastAsia"/>
          <w:color w:val="auto"/>
          <w:kern w:val="0"/>
          <w:sz w:val="32"/>
          <w:szCs w:val="32"/>
          <w:lang w:eastAsia="zh-CN"/>
        </w:rPr>
        <w:t>。</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3.基础电路知识（40分）</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default"/>
          <w:color w:val="auto"/>
          <w:kern w:val="0"/>
          <w:sz w:val="32"/>
          <w:szCs w:val="32"/>
        </w:rPr>
        <w:t>有一定的电路知识，在特定时间出构造出特定功能电路，并指出使之失效的关健点。</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ascii="Times New Roman" w:eastAsia="楷体_GB2312" w:hAnsi="Times New Roman" w:cs="Times New Roman" w:hint="default"/>
          <w:color w:val="auto"/>
          <w:kern w:val="0"/>
          <w:sz w:val="32"/>
          <w:szCs w:val="32"/>
        </w:rPr>
      </w:pPr>
      <w:r>
        <w:rPr>
          <w:rFonts w:ascii="Times New Roman" w:eastAsia="楷体_GB2312" w:hAnsi="Times New Roman" w:cs="Times New Roman" w:hint="default"/>
          <w:color w:val="auto"/>
          <w:kern w:val="0"/>
          <w:sz w:val="32"/>
          <w:szCs w:val="32"/>
        </w:rPr>
        <w:t>（三）</w:t>
      </w:r>
      <w:r>
        <w:rPr>
          <w:rFonts w:ascii="Times New Roman" w:eastAsia="楷体_GB2312" w:hAnsi="Times New Roman" w:cs="Times New Roman" w:hint="eastAsia"/>
          <w:color w:val="auto"/>
          <w:kern w:val="0"/>
          <w:sz w:val="32"/>
          <w:szCs w:val="32"/>
          <w:lang w:eastAsia="zh-CN"/>
        </w:rPr>
        <w:t>搜</w:t>
      </w:r>
      <w:r>
        <w:rPr>
          <w:rFonts w:ascii="Times New Roman" w:eastAsia="楷体_GB2312" w:hAnsi="Times New Roman" w:cs="Times New Roman" w:hint="default"/>
          <w:color w:val="auto"/>
          <w:kern w:val="0"/>
          <w:sz w:val="32"/>
          <w:szCs w:val="32"/>
        </w:rPr>
        <w:t>排爆</w:t>
      </w:r>
      <w:r>
        <w:rPr>
          <w:rFonts w:ascii="Times New Roman" w:eastAsia="楷体_GB2312" w:hAnsi="Times New Roman" w:cs="Times New Roman" w:hint="eastAsia"/>
          <w:color w:val="auto"/>
          <w:kern w:val="0"/>
          <w:sz w:val="32"/>
          <w:szCs w:val="32"/>
          <w:lang w:eastAsia="zh-CN"/>
        </w:rPr>
        <w:t>职</w:t>
      </w:r>
      <w:r>
        <w:rPr>
          <w:rFonts w:ascii="Times New Roman" w:eastAsia="楷体_GB2312" w:hAnsi="Times New Roman" w:cs="Times New Roman" w:hint="default"/>
          <w:color w:val="auto"/>
          <w:kern w:val="0"/>
          <w:sz w:val="32"/>
          <w:szCs w:val="32"/>
          <w:lang w:eastAsia="zh-CN"/>
        </w:rPr>
        <w:t>位</w:t>
      </w:r>
      <w:r>
        <w:rPr>
          <w:rFonts w:ascii="Times New Roman" w:eastAsia="楷体_GB2312" w:hAnsi="Times New Roman" w:cs="Times New Roman" w:hint="default"/>
          <w:color w:val="auto"/>
          <w:kern w:val="0"/>
          <w:sz w:val="32"/>
          <w:szCs w:val="32"/>
        </w:rPr>
        <w:t>测评标准</w:t>
      </w:r>
    </w:p>
    <w:tbl>
      <w:tblPr>
        <w:tblStyle w:val="TableNormal"/>
        <w:tblW w:w="9300" w:type="dxa"/>
        <w:tblInd w:w="0" w:type="dxa"/>
        <w:tblLayout w:type="fixed"/>
        <w:tblCellMar>
          <w:top w:w="0" w:type="dxa"/>
          <w:left w:w="108" w:type="dxa"/>
          <w:bottom w:w="0" w:type="dxa"/>
          <w:right w:w="108" w:type="dxa"/>
        </w:tblCellMar>
      </w:tblPr>
      <w:tblGrid>
        <w:gridCol w:w="1281"/>
        <w:gridCol w:w="3685"/>
        <w:gridCol w:w="1001"/>
        <w:gridCol w:w="3333"/>
      </w:tblGrid>
      <w:tr>
        <w:tblPrEx>
          <w:tblW w:w="9300" w:type="dxa"/>
          <w:tblInd w:w="0" w:type="dxa"/>
          <w:tblLayout w:type="fixed"/>
          <w:tblCellMar>
            <w:top w:w="0" w:type="dxa"/>
            <w:left w:w="108" w:type="dxa"/>
            <w:bottom w:w="0" w:type="dxa"/>
            <w:right w:w="108" w:type="dxa"/>
          </w:tblCellMar>
        </w:tblPrEx>
        <w:trPr>
          <w:trHeight w:val="1232"/>
        </w:trPr>
        <w:tc>
          <w:tcPr>
            <w:tcW w:w="1281" w:type="dxa"/>
            <w:tcBorders>
              <w:top w:val="single" w:sz="4" w:space="0" w:color="auto"/>
              <w:left w:val="single" w:sz="4" w:space="0" w:color="auto"/>
              <w:bottom w:val="single" w:sz="4" w:space="0" w:color="000000"/>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成绩</w:t>
            </w:r>
          </w:p>
        </w:tc>
        <w:tc>
          <w:tcPr>
            <w:tcW w:w="368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3000米徒手跑</w:t>
            </w:r>
            <w:r>
              <w:rPr>
                <w:rFonts w:ascii="Times New Roman" w:hAnsi="Times New Roman" w:cs="Times New Roman" w:hint="default"/>
                <w:color w:val="auto"/>
                <w:kern w:val="0"/>
                <w:sz w:val="32"/>
                <w:szCs w:val="32"/>
              </w:rPr>
              <w:br/>
            </w:r>
            <w:r>
              <w:rPr>
                <w:rFonts w:ascii="Times New Roman" w:hAnsi="Times New Roman" w:cs="Times New Roman" w:hint="default"/>
                <w:color w:val="auto"/>
                <w:kern w:val="0"/>
                <w:sz w:val="32"/>
                <w:szCs w:val="32"/>
              </w:rPr>
              <w:t>（分′秒）</w:t>
            </w:r>
          </w:p>
        </w:tc>
        <w:tc>
          <w:tcPr>
            <w:tcW w:w="100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成绩</w:t>
            </w:r>
          </w:p>
        </w:tc>
        <w:tc>
          <w:tcPr>
            <w:tcW w:w="3333" w:type="dxa"/>
            <w:tcBorders>
              <w:top w:val="single" w:sz="4" w:space="0" w:color="auto"/>
              <w:left w:val="single" w:sz="4" w:space="0" w:color="auto"/>
              <w:bottom w:val="single" w:sz="4" w:space="0" w:color="auto"/>
              <w:right w:val="single" w:sz="4" w:space="0" w:color="00000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3000米徒手跑</w:t>
            </w:r>
            <w:r>
              <w:rPr>
                <w:rFonts w:ascii="Times New Roman" w:hAnsi="Times New Roman" w:cs="Times New Roman" w:hint="default"/>
                <w:color w:val="auto"/>
                <w:kern w:val="0"/>
                <w:sz w:val="32"/>
                <w:szCs w:val="32"/>
              </w:rPr>
              <w:br/>
            </w:r>
            <w:r>
              <w:rPr>
                <w:rFonts w:ascii="Times New Roman" w:hAnsi="Times New Roman" w:cs="Times New Roman" w:hint="default"/>
                <w:color w:val="auto"/>
                <w:kern w:val="0"/>
                <w:sz w:val="32"/>
                <w:szCs w:val="32"/>
              </w:rPr>
              <w:t>（分′秒）</w:t>
            </w:r>
          </w:p>
        </w:tc>
      </w:tr>
      <w:tr>
        <w:tblPrEx>
          <w:tblW w:w="9300" w:type="dxa"/>
          <w:tblInd w:w="0" w:type="dxa"/>
          <w:tblLayout w:type="fixed"/>
          <w:tblCellMar>
            <w:top w:w="0" w:type="dxa"/>
            <w:left w:w="108" w:type="dxa"/>
            <w:bottom w:w="0" w:type="dxa"/>
            <w:right w:w="108" w:type="dxa"/>
          </w:tblCellMar>
        </w:tblPrEx>
        <w:trPr>
          <w:trHeight w:val="626"/>
        </w:trPr>
        <w:tc>
          <w:tcPr>
            <w:tcW w:w="1281"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100</w:t>
            </w:r>
          </w:p>
        </w:tc>
        <w:tc>
          <w:tcPr>
            <w:tcW w:w="368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30</w:t>
            </w:r>
            <w:r>
              <w:rPr>
                <w:rFonts w:ascii="Times New Roman" w:hAnsi="Times New Roman" w:cs="Times New Roman" w:hint="default"/>
                <w:color w:val="auto"/>
                <w:kern w:val="0"/>
                <w:sz w:val="32"/>
                <w:szCs w:val="32"/>
              </w:rPr>
              <w:t>″</w:t>
            </w:r>
          </w:p>
        </w:tc>
        <w:tc>
          <w:tcPr>
            <w:tcW w:w="100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78</w:t>
            </w:r>
          </w:p>
        </w:tc>
        <w:tc>
          <w:tcPr>
            <w:tcW w:w="33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18</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26"/>
        </w:trPr>
        <w:tc>
          <w:tcPr>
            <w:tcW w:w="1281"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99</w:t>
            </w:r>
          </w:p>
        </w:tc>
        <w:tc>
          <w:tcPr>
            <w:tcW w:w="3685"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32</w:t>
            </w:r>
            <w:r>
              <w:rPr>
                <w:rFonts w:ascii="Times New Roman" w:hAnsi="Times New Roman" w:cs="Times New Roman" w:hint="default"/>
                <w:color w:val="auto"/>
                <w:kern w:val="0"/>
                <w:sz w:val="32"/>
                <w:szCs w:val="32"/>
              </w:rPr>
              <w:t>″</w:t>
            </w:r>
          </w:p>
        </w:tc>
        <w:tc>
          <w:tcPr>
            <w:tcW w:w="100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77</w:t>
            </w:r>
          </w:p>
        </w:tc>
        <w:tc>
          <w:tcPr>
            <w:tcW w:w="3333"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22</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26"/>
        </w:trPr>
        <w:tc>
          <w:tcPr>
            <w:tcW w:w="1281"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98</w:t>
            </w:r>
          </w:p>
        </w:tc>
        <w:tc>
          <w:tcPr>
            <w:tcW w:w="3685"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34</w:t>
            </w:r>
            <w:r>
              <w:rPr>
                <w:rFonts w:ascii="Times New Roman" w:hAnsi="Times New Roman" w:cs="Times New Roman" w:hint="default"/>
                <w:color w:val="auto"/>
                <w:kern w:val="0"/>
                <w:sz w:val="32"/>
                <w:szCs w:val="32"/>
              </w:rPr>
              <w:t>″</w:t>
            </w:r>
          </w:p>
        </w:tc>
        <w:tc>
          <w:tcPr>
            <w:tcW w:w="100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76</w:t>
            </w:r>
          </w:p>
        </w:tc>
        <w:tc>
          <w:tcPr>
            <w:tcW w:w="3333"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26</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26"/>
        </w:trPr>
        <w:tc>
          <w:tcPr>
            <w:tcW w:w="1281"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97</w:t>
            </w:r>
          </w:p>
        </w:tc>
        <w:tc>
          <w:tcPr>
            <w:tcW w:w="3685"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36</w:t>
            </w:r>
            <w:r>
              <w:rPr>
                <w:rFonts w:ascii="Times New Roman" w:hAnsi="Times New Roman" w:cs="Times New Roman" w:hint="default"/>
                <w:color w:val="auto"/>
                <w:kern w:val="0"/>
                <w:sz w:val="32"/>
                <w:szCs w:val="32"/>
              </w:rPr>
              <w:t>″</w:t>
            </w:r>
          </w:p>
        </w:tc>
        <w:tc>
          <w:tcPr>
            <w:tcW w:w="100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75</w:t>
            </w:r>
          </w:p>
        </w:tc>
        <w:tc>
          <w:tcPr>
            <w:tcW w:w="3333"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30</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26"/>
        </w:trPr>
        <w:tc>
          <w:tcPr>
            <w:tcW w:w="1281"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96</w:t>
            </w:r>
          </w:p>
        </w:tc>
        <w:tc>
          <w:tcPr>
            <w:tcW w:w="3685"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38</w:t>
            </w:r>
            <w:r>
              <w:rPr>
                <w:rFonts w:ascii="Times New Roman" w:hAnsi="Times New Roman" w:cs="Times New Roman" w:hint="default"/>
                <w:color w:val="auto"/>
                <w:kern w:val="0"/>
                <w:sz w:val="32"/>
                <w:szCs w:val="32"/>
              </w:rPr>
              <w:t>″</w:t>
            </w:r>
          </w:p>
        </w:tc>
        <w:tc>
          <w:tcPr>
            <w:tcW w:w="100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74</w:t>
            </w:r>
          </w:p>
        </w:tc>
        <w:tc>
          <w:tcPr>
            <w:tcW w:w="3333"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34</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26"/>
        </w:trPr>
        <w:tc>
          <w:tcPr>
            <w:tcW w:w="1281"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95</w:t>
            </w:r>
          </w:p>
        </w:tc>
        <w:tc>
          <w:tcPr>
            <w:tcW w:w="3685"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40</w:t>
            </w:r>
            <w:r>
              <w:rPr>
                <w:rFonts w:ascii="Times New Roman" w:hAnsi="Times New Roman" w:cs="Times New Roman" w:hint="default"/>
                <w:color w:val="auto"/>
                <w:kern w:val="0"/>
                <w:sz w:val="32"/>
                <w:szCs w:val="32"/>
              </w:rPr>
              <w:t>″</w:t>
            </w:r>
          </w:p>
        </w:tc>
        <w:tc>
          <w:tcPr>
            <w:tcW w:w="100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73</w:t>
            </w:r>
          </w:p>
        </w:tc>
        <w:tc>
          <w:tcPr>
            <w:tcW w:w="3333"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38</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26"/>
        </w:trPr>
        <w:tc>
          <w:tcPr>
            <w:tcW w:w="1281"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94</w:t>
            </w:r>
          </w:p>
        </w:tc>
        <w:tc>
          <w:tcPr>
            <w:tcW w:w="3685"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42</w:t>
            </w:r>
            <w:r>
              <w:rPr>
                <w:rFonts w:ascii="Times New Roman" w:hAnsi="Times New Roman" w:cs="Times New Roman" w:hint="default"/>
                <w:color w:val="auto"/>
                <w:kern w:val="0"/>
                <w:sz w:val="32"/>
                <w:szCs w:val="32"/>
              </w:rPr>
              <w:t>″</w:t>
            </w:r>
          </w:p>
        </w:tc>
        <w:tc>
          <w:tcPr>
            <w:tcW w:w="100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72</w:t>
            </w:r>
          </w:p>
        </w:tc>
        <w:tc>
          <w:tcPr>
            <w:tcW w:w="3333"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42</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26"/>
        </w:trPr>
        <w:tc>
          <w:tcPr>
            <w:tcW w:w="1281"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93</w:t>
            </w:r>
          </w:p>
        </w:tc>
        <w:tc>
          <w:tcPr>
            <w:tcW w:w="3685"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44</w:t>
            </w:r>
            <w:r>
              <w:rPr>
                <w:rFonts w:ascii="Times New Roman" w:hAnsi="Times New Roman" w:cs="Times New Roman" w:hint="default"/>
                <w:color w:val="auto"/>
                <w:kern w:val="0"/>
                <w:sz w:val="32"/>
                <w:szCs w:val="32"/>
              </w:rPr>
              <w:t>″</w:t>
            </w:r>
          </w:p>
        </w:tc>
        <w:tc>
          <w:tcPr>
            <w:tcW w:w="100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71</w:t>
            </w:r>
          </w:p>
        </w:tc>
        <w:tc>
          <w:tcPr>
            <w:tcW w:w="3333"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46</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26"/>
        </w:trPr>
        <w:tc>
          <w:tcPr>
            <w:tcW w:w="1281"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92</w:t>
            </w:r>
          </w:p>
        </w:tc>
        <w:tc>
          <w:tcPr>
            <w:tcW w:w="3685"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46</w:t>
            </w:r>
            <w:r>
              <w:rPr>
                <w:rFonts w:ascii="Times New Roman" w:hAnsi="Times New Roman" w:cs="Times New Roman" w:hint="default"/>
                <w:color w:val="auto"/>
                <w:kern w:val="0"/>
                <w:sz w:val="32"/>
                <w:szCs w:val="32"/>
              </w:rPr>
              <w:t>″</w:t>
            </w:r>
          </w:p>
        </w:tc>
        <w:tc>
          <w:tcPr>
            <w:tcW w:w="100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70</w:t>
            </w:r>
          </w:p>
        </w:tc>
        <w:tc>
          <w:tcPr>
            <w:tcW w:w="3333"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50</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26"/>
        </w:trPr>
        <w:tc>
          <w:tcPr>
            <w:tcW w:w="1281"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91</w:t>
            </w:r>
          </w:p>
        </w:tc>
        <w:tc>
          <w:tcPr>
            <w:tcW w:w="3685"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48</w:t>
            </w:r>
            <w:r>
              <w:rPr>
                <w:rFonts w:ascii="Times New Roman" w:hAnsi="Times New Roman" w:cs="Times New Roman" w:hint="default"/>
                <w:color w:val="auto"/>
                <w:kern w:val="0"/>
                <w:sz w:val="32"/>
                <w:szCs w:val="32"/>
              </w:rPr>
              <w:t>″</w:t>
            </w:r>
          </w:p>
        </w:tc>
        <w:tc>
          <w:tcPr>
            <w:tcW w:w="100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69</w:t>
            </w:r>
          </w:p>
        </w:tc>
        <w:tc>
          <w:tcPr>
            <w:tcW w:w="3333"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54</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26"/>
        </w:trPr>
        <w:tc>
          <w:tcPr>
            <w:tcW w:w="1281"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90</w:t>
            </w:r>
          </w:p>
        </w:tc>
        <w:tc>
          <w:tcPr>
            <w:tcW w:w="3685"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50</w:t>
            </w:r>
            <w:r>
              <w:rPr>
                <w:rFonts w:ascii="Times New Roman" w:hAnsi="Times New Roman" w:cs="Times New Roman" w:hint="default"/>
                <w:color w:val="auto"/>
                <w:kern w:val="0"/>
                <w:sz w:val="32"/>
                <w:szCs w:val="32"/>
              </w:rPr>
              <w:t>″</w:t>
            </w:r>
          </w:p>
        </w:tc>
        <w:tc>
          <w:tcPr>
            <w:tcW w:w="100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68</w:t>
            </w:r>
          </w:p>
        </w:tc>
        <w:tc>
          <w:tcPr>
            <w:tcW w:w="3333"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58</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26"/>
        </w:trPr>
        <w:tc>
          <w:tcPr>
            <w:tcW w:w="1281"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89</w:t>
            </w:r>
          </w:p>
        </w:tc>
        <w:tc>
          <w:tcPr>
            <w:tcW w:w="3685"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52</w:t>
            </w:r>
            <w:r>
              <w:rPr>
                <w:rFonts w:ascii="Times New Roman" w:hAnsi="Times New Roman" w:cs="Times New Roman" w:hint="default"/>
                <w:color w:val="auto"/>
                <w:kern w:val="0"/>
                <w:sz w:val="32"/>
                <w:szCs w:val="32"/>
              </w:rPr>
              <w:t>″</w:t>
            </w:r>
          </w:p>
        </w:tc>
        <w:tc>
          <w:tcPr>
            <w:tcW w:w="100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67</w:t>
            </w:r>
          </w:p>
        </w:tc>
        <w:tc>
          <w:tcPr>
            <w:tcW w:w="3333"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02</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26"/>
        </w:trPr>
        <w:tc>
          <w:tcPr>
            <w:tcW w:w="1281"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88</w:t>
            </w:r>
          </w:p>
        </w:tc>
        <w:tc>
          <w:tcPr>
            <w:tcW w:w="3685"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54</w:t>
            </w:r>
            <w:r>
              <w:rPr>
                <w:rFonts w:ascii="Times New Roman" w:hAnsi="Times New Roman" w:cs="Times New Roman" w:hint="default"/>
                <w:color w:val="auto"/>
                <w:kern w:val="0"/>
                <w:sz w:val="32"/>
                <w:szCs w:val="32"/>
              </w:rPr>
              <w:t>″</w:t>
            </w:r>
          </w:p>
        </w:tc>
        <w:tc>
          <w:tcPr>
            <w:tcW w:w="100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66</w:t>
            </w:r>
          </w:p>
        </w:tc>
        <w:tc>
          <w:tcPr>
            <w:tcW w:w="3333"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06</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26"/>
        </w:trPr>
        <w:tc>
          <w:tcPr>
            <w:tcW w:w="1281"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87</w:t>
            </w:r>
          </w:p>
        </w:tc>
        <w:tc>
          <w:tcPr>
            <w:tcW w:w="3685"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56</w:t>
            </w:r>
            <w:r>
              <w:rPr>
                <w:rFonts w:ascii="Times New Roman" w:hAnsi="Times New Roman" w:cs="Times New Roman" w:hint="default"/>
                <w:color w:val="auto"/>
                <w:kern w:val="0"/>
                <w:sz w:val="32"/>
                <w:szCs w:val="32"/>
              </w:rPr>
              <w:t>″</w:t>
            </w:r>
          </w:p>
        </w:tc>
        <w:tc>
          <w:tcPr>
            <w:tcW w:w="100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65</w:t>
            </w:r>
          </w:p>
        </w:tc>
        <w:tc>
          <w:tcPr>
            <w:tcW w:w="3333"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10</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26"/>
        </w:trPr>
        <w:tc>
          <w:tcPr>
            <w:tcW w:w="1281"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86</w:t>
            </w:r>
          </w:p>
        </w:tc>
        <w:tc>
          <w:tcPr>
            <w:tcW w:w="3685"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58</w:t>
            </w:r>
            <w:r>
              <w:rPr>
                <w:rFonts w:ascii="Times New Roman" w:hAnsi="Times New Roman" w:cs="Times New Roman" w:hint="default"/>
                <w:color w:val="auto"/>
                <w:kern w:val="0"/>
                <w:sz w:val="32"/>
                <w:szCs w:val="32"/>
              </w:rPr>
              <w:t>″</w:t>
            </w:r>
          </w:p>
        </w:tc>
        <w:tc>
          <w:tcPr>
            <w:tcW w:w="100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64</w:t>
            </w:r>
          </w:p>
        </w:tc>
        <w:tc>
          <w:tcPr>
            <w:tcW w:w="3333"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14</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26"/>
        </w:trPr>
        <w:tc>
          <w:tcPr>
            <w:tcW w:w="1281"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85</w:t>
            </w:r>
          </w:p>
        </w:tc>
        <w:tc>
          <w:tcPr>
            <w:tcW w:w="3685"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00</w:t>
            </w:r>
            <w:r>
              <w:rPr>
                <w:rFonts w:ascii="Times New Roman" w:hAnsi="Times New Roman" w:cs="Times New Roman" w:hint="default"/>
                <w:color w:val="auto"/>
                <w:kern w:val="0"/>
                <w:sz w:val="32"/>
                <w:szCs w:val="32"/>
              </w:rPr>
              <w:t>″</w:t>
            </w:r>
          </w:p>
        </w:tc>
        <w:tc>
          <w:tcPr>
            <w:tcW w:w="100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63</w:t>
            </w:r>
          </w:p>
        </w:tc>
        <w:tc>
          <w:tcPr>
            <w:tcW w:w="3333"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18</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26"/>
        </w:trPr>
        <w:tc>
          <w:tcPr>
            <w:tcW w:w="1281"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84</w:t>
            </w:r>
          </w:p>
        </w:tc>
        <w:tc>
          <w:tcPr>
            <w:tcW w:w="3685" w:type="dxa"/>
            <w:tcBorders>
              <w:top w:val="nil"/>
              <w:left w:val="single" w:sz="4" w:space="0" w:color="auto"/>
              <w:bottom w:val="single" w:sz="4" w:space="0" w:color="auto"/>
              <w:right w:val="nil"/>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02</w:t>
            </w:r>
            <w:r>
              <w:rPr>
                <w:rFonts w:ascii="Times New Roman" w:hAnsi="Times New Roman" w:cs="Times New Roman" w:hint="default"/>
                <w:color w:val="auto"/>
                <w:kern w:val="0"/>
                <w:sz w:val="32"/>
                <w:szCs w:val="32"/>
              </w:rPr>
              <w:t>″</w:t>
            </w:r>
          </w:p>
        </w:tc>
        <w:tc>
          <w:tcPr>
            <w:tcW w:w="1001"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62</w:t>
            </w:r>
          </w:p>
        </w:tc>
        <w:tc>
          <w:tcPr>
            <w:tcW w:w="3333" w:type="dxa"/>
            <w:tcBorders>
              <w:top w:val="nil"/>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22</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26"/>
        </w:trPr>
        <w:tc>
          <w:tcPr>
            <w:tcW w:w="128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83</w:t>
            </w:r>
          </w:p>
        </w:tc>
        <w:tc>
          <w:tcPr>
            <w:tcW w:w="368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right="0" w:firstLine="0" w:leftChars="0" w:rightChars="0" w:firstLineChars="0"/>
              <w:jc w:val="center"/>
              <w:textAlignment w:val="auto"/>
              <w:outlineLvl w:val="9"/>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04</w:t>
            </w:r>
            <w:r>
              <w:rPr>
                <w:rFonts w:ascii="Times New Roman" w:hAnsi="Times New Roman" w:cs="Times New Roman" w:hint="default"/>
                <w:color w:val="auto"/>
                <w:kern w:val="0"/>
                <w:sz w:val="32"/>
                <w:szCs w:val="32"/>
              </w:rPr>
              <w:t>″</w:t>
            </w:r>
          </w:p>
        </w:tc>
        <w:tc>
          <w:tcPr>
            <w:tcW w:w="100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61</w:t>
            </w:r>
          </w:p>
        </w:tc>
        <w:tc>
          <w:tcPr>
            <w:tcW w:w="33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26</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26"/>
        </w:trPr>
        <w:tc>
          <w:tcPr>
            <w:tcW w:w="128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82</w:t>
            </w:r>
          </w:p>
        </w:tc>
        <w:tc>
          <w:tcPr>
            <w:tcW w:w="368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w:t>
            </w:r>
            <w:r>
              <w:rPr>
                <w:rFonts w:ascii="Times New Roman" w:hAnsi="Times New Roman" w:cs="Times New Roman" w:hint="default"/>
                <w:color w:val="auto"/>
                <w:kern w:val="0"/>
                <w:sz w:val="32"/>
                <w:szCs w:val="32"/>
              </w:rPr>
              <w:t>6″</w:t>
            </w:r>
          </w:p>
        </w:tc>
        <w:tc>
          <w:tcPr>
            <w:tcW w:w="100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60</w:t>
            </w:r>
          </w:p>
        </w:tc>
        <w:tc>
          <w:tcPr>
            <w:tcW w:w="33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30</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26"/>
        </w:trPr>
        <w:tc>
          <w:tcPr>
            <w:tcW w:w="128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81</w:t>
            </w:r>
          </w:p>
        </w:tc>
        <w:tc>
          <w:tcPr>
            <w:tcW w:w="368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w:t>
            </w:r>
            <w:r>
              <w:rPr>
                <w:rFonts w:ascii="Times New Roman" w:hAnsi="Times New Roman" w:cs="Times New Roman" w:hint="default"/>
                <w:color w:val="auto"/>
                <w:kern w:val="0"/>
                <w:sz w:val="32"/>
                <w:szCs w:val="32"/>
              </w:rPr>
              <w:t>8″</w:t>
            </w:r>
          </w:p>
        </w:tc>
        <w:tc>
          <w:tcPr>
            <w:tcW w:w="100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50</w:t>
            </w:r>
          </w:p>
        </w:tc>
        <w:tc>
          <w:tcPr>
            <w:tcW w:w="33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40</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36"/>
        </w:trPr>
        <w:tc>
          <w:tcPr>
            <w:tcW w:w="128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80</w:t>
            </w:r>
          </w:p>
        </w:tc>
        <w:tc>
          <w:tcPr>
            <w:tcW w:w="368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1</w:t>
            </w:r>
            <w:r>
              <w:rPr>
                <w:rFonts w:ascii="Times New Roman" w:hAnsi="Times New Roman" w:cs="Times New Roman" w:hint="default"/>
                <w:color w:val="auto"/>
                <w:kern w:val="0"/>
                <w:sz w:val="32"/>
                <w:szCs w:val="32"/>
              </w:rPr>
              <w:t>0″</w:t>
            </w:r>
          </w:p>
        </w:tc>
        <w:tc>
          <w:tcPr>
            <w:tcW w:w="100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40</w:t>
            </w:r>
          </w:p>
        </w:tc>
        <w:tc>
          <w:tcPr>
            <w:tcW w:w="33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13</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50</w:t>
            </w:r>
            <w:r>
              <w:rPr>
                <w:rFonts w:ascii="Times New Roman" w:hAnsi="Times New Roman" w:cs="Times New Roman" w:hint="default"/>
                <w:color w:val="auto"/>
                <w:kern w:val="0"/>
                <w:sz w:val="32"/>
                <w:szCs w:val="32"/>
              </w:rPr>
              <w:t>″</w:t>
            </w:r>
          </w:p>
        </w:tc>
      </w:tr>
      <w:tr>
        <w:tblPrEx>
          <w:tblW w:w="9300" w:type="dxa"/>
          <w:tblInd w:w="0" w:type="dxa"/>
          <w:tblLayout w:type="fixed"/>
          <w:tblCellMar>
            <w:top w:w="0" w:type="dxa"/>
            <w:left w:w="108" w:type="dxa"/>
            <w:bottom w:w="0" w:type="dxa"/>
            <w:right w:w="108" w:type="dxa"/>
          </w:tblCellMar>
        </w:tblPrEx>
        <w:trPr>
          <w:trHeight w:val="646"/>
        </w:trPr>
        <w:tc>
          <w:tcPr>
            <w:tcW w:w="128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79</w:t>
            </w:r>
          </w:p>
        </w:tc>
        <w:tc>
          <w:tcPr>
            <w:tcW w:w="368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default"/>
                <w:color w:val="auto"/>
                <w:kern w:val="0"/>
                <w:sz w:val="32"/>
                <w:szCs w:val="32"/>
              </w:rPr>
              <w:t>1</w:t>
            </w:r>
            <w:r>
              <w:rPr>
                <w:rFonts w:ascii="Times New Roman" w:hAnsi="Times New Roman" w:cs="Times New Roman" w:hint="eastAsia"/>
                <w:color w:val="auto"/>
                <w:kern w:val="0"/>
                <w:sz w:val="32"/>
                <w:szCs w:val="32"/>
                <w:lang w:val="en-US" w:eastAsia="zh-CN"/>
              </w:rPr>
              <w:t>2</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14</w:t>
            </w:r>
            <w:r>
              <w:rPr>
                <w:rFonts w:ascii="Times New Roman" w:hAnsi="Times New Roman" w:cs="Times New Roman" w:hint="default"/>
                <w:color w:val="auto"/>
                <w:kern w:val="0"/>
                <w:sz w:val="32"/>
                <w:szCs w:val="32"/>
              </w:rPr>
              <w:t>″</w:t>
            </w:r>
          </w:p>
        </w:tc>
        <w:tc>
          <w:tcPr>
            <w:tcW w:w="100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eastAsia="宋体" w:hAnsi="Times New Roman" w:cs="Times New Roman" w:hint="default"/>
                <w:color w:val="auto"/>
                <w:kern w:val="0"/>
                <w:sz w:val="32"/>
                <w:szCs w:val="32"/>
                <w:lang w:val="en-US" w:eastAsia="zh-CN"/>
              </w:rPr>
            </w:pPr>
            <w:r>
              <w:rPr>
                <w:rFonts w:ascii="Times New Roman" w:hAnsi="Times New Roman" w:cs="Times New Roman" w:hint="eastAsia"/>
                <w:color w:val="auto"/>
                <w:kern w:val="0"/>
                <w:sz w:val="32"/>
                <w:szCs w:val="32"/>
                <w:lang w:val="en-US" w:eastAsia="zh-CN"/>
              </w:rPr>
              <w:t>30</w:t>
            </w:r>
          </w:p>
        </w:tc>
        <w:tc>
          <w:tcPr>
            <w:tcW w:w="333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ascii="Times New Roman" w:hAnsi="Times New Roman" w:cs="Times New Roman" w:hint="default"/>
                <w:color w:val="auto"/>
                <w:kern w:val="0"/>
                <w:sz w:val="32"/>
                <w:szCs w:val="32"/>
              </w:rPr>
            </w:pPr>
            <w:r>
              <w:rPr>
                <w:rFonts w:ascii="Times New Roman" w:hAnsi="Times New Roman" w:cs="Times New Roman" w:hint="eastAsia"/>
                <w:color w:val="auto"/>
                <w:kern w:val="0"/>
                <w:sz w:val="32"/>
                <w:szCs w:val="32"/>
                <w:lang w:val="en-US" w:eastAsia="zh-CN"/>
              </w:rPr>
              <w:t>14</w:t>
            </w:r>
            <w:r>
              <w:rPr>
                <w:rFonts w:ascii="Times New Roman" w:hAnsi="Times New Roman" w:cs="Times New Roman" w:hint="default"/>
                <w:color w:val="auto"/>
                <w:kern w:val="0"/>
                <w:sz w:val="32"/>
                <w:szCs w:val="32"/>
              </w:rPr>
              <w:t>′</w:t>
            </w:r>
            <w:r>
              <w:rPr>
                <w:rFonts w:ascii="Times New Roman" w:hAnsi="Times New Roman" w:cs="Times New Roman" w:hint="eastAsia"/>
                <w:color w:val="auto"/>
                <w:kern w:val="0"/>
                <w:sz w:val="32"/>
                <w:szCs w:val="32"/>
                <w:lang w:val="en-US" w:eastAsia="zh-CN"/>
              </w:rPr>
              <w:t>00</w:t>
            </w:r>
            <w:r>
              <w:rPr>
                <w:rFonts w:ascii="Times New Roman" w:hAnsi="Times New Roman" w:cs="Times New Roman" w:hint="default"/>
                <w:color w:val="auto"/>
                <w:kern w:val="0"/>
                <w:sz w:val="32"/>
                <w:szCs w:val="32"/>
              </w:rPr>
              <w:t>″</w:t>
            </w:r>
          </w:p>
        </w:tc>
      </w:tr>
    </w:tbl>
    <w:p>
      <w:pPr>
        <w:numPr>
          <w:ilvl w:val="0"/>
          <w:numId w:val="0"/>
        </w:numPr>
        <w:spacing w:line="600" w:lineRule="exact"/>
        <w:ind w:firstLine="640" w:firstLineChars="200"/>
        <w:jc w:val="both"/>
        <w:rPr>
          <w:rFonts w:hint="default"/>
          <w:color w:val="auto"/>
          <w:lang w:val="en-US" w:eastAsia="zh-CN"/>
        </w:rPr>
      </w:pPr>
      <w:r>
        <w:rPr>
          <w:rFonts w:ascii="仿宋_GB2312" w:eastAsia="仿宋_GB2312" w:hAnsi="仿宋_GB2312" w:cs="仿宋_GB2312" w:hint="eastAsia"/>
          <w:color w:val="auto"/>
          <w:sz w:val="32"/>
          <w:szCs w:val="32"/>
          <w:lang w:eastAsia="zh-CN"/>
        </w:rPr>
        <w:t>注：未达到最低档次标准的计</w:t>
      </w:r>
      <w:r>
        <w:rPr>
          <w:rFonts w:ascii="仿宋_GB2312" w:eastAsia="仿宋_GB2312" w:hAnsi="仿宋_GB2312" w:cs="仿宋_GB2312" w:hint="eastAsia"/>
          <w:color w:val="auto"/>
          <w:sz w:val="32"/>
          <w:szCs w:val="32"/>
          <w:lang w:val="en-US" w:eastAsia="zh-CN"/>
        </w:rPr>
        <w:t>0分。</w:t>
      </w:r>
    </w:p>
    <w:sectPr>
      <w:headerReference w:type="default" r:id="rId4"/>
      <w:footerReference w:type="default" r:id="rId5"/>
      <w:pgSz w:w="11906" w:h="16838"/>
      <w:pgMar w:top="1985" w:right="1418" w:bottom="1418" w:left="1418" w:header="851" w:footer="1418" w:gutter="0"/>
      <w:cols w:num="1" w:space="72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heme="minorEastAsia" w:eastAsiaTheme="minorEastAsia" w:hAnsiTheme="minorEastAsia" w:cstheme="minorEastAsia" w:hint="eastAsia"/>
        <w:color w:val="auto"/>
        <w:sz w:val="28"/>
        <w:szCs w:val="28"/>
      </w:rPr>
    </w:pPr>
    <w:r>
      <w:rPr>
        <w:rStyle w:val="PageNumber"/>
        <w:rFonts w:asciiTheme="minorEastAsia" w:eastAsiaTheme="minorEastAsia" w:hAnsiTheme="minorEastAsia" w:cstheme="minorEastAsia" w:hint="eastAsia"/>
        <w:color w:val="auto"/>
        <w:sz w:val="28"/>
        <w:szCs w:val="28"/>
      </w:rPr>
      <w:t xml:space="preserve">— </w:t>
    </w:r>
    <w:r>
      <w:rPr>
        <w:rStyle w:val="PageNumber"/>
        <w:rFonts w:asciiTheme="minorEastAsia" w:eastAsiaTheme="minorEastAsia" w:hAnsiTheme="minorEastAsia" w:cstheme="minorEastAsia" w:hint="eastAsia"/>
        <w:color w:val="auto"/>
        <w:sz w:val="28"/>
        <w:szCs w:val="28"/>
      </w:rPr>
      <w:fldChar w:fldCharType="begin"/>
    </w:r>
    <w:r>
      <w:rPr>
        <w:rStyle w:val="PageNumber"/>
        <w:rFonts w:asciiTheme="minorEastAsia" w:eastAsiaTheme="minorEastAsia" w:hAnsiTheme="minorEastAsia" w:cstheme="minorEastAsia" w:hint="eastAsia"/>
        <w:color w:val="auto"/>
        <w:sz w:val="28"/>
        <w:szCs w:val="28"/>
      </w:rPr>
      <w:instrText xml:space="preserve">PAGE  </w:instrText>
    </w:r>
    <w:r>
      <w:rPr>
        <w:rStyle w:val="PageNumber"/>
        <w:rFonts w:asciiTheme="minorEastAsia" w:eastAsiaTheme="minorEastAsia" w:hAnsiTheme="minorEastAsia" w:cstheme="minorEastAsia" w:hint="eastAsia"/>
        <w:color w:val="auto"/>
        <w:sz w:val="28"/>
        <w:szCs w:val="28"/>
      </w:rPr>
      <w:fldChar w:fldCharType="separate"/>
    </w:r>
    <w:r>
      <w:rPr>
        <w:rStyle w:val="PageNumber"/>
        <w:rFonts w:asciiTheme="minorEastAsia" w:eastAsiaTheme="minorEastAsia" w:hAnsiTheme="minorEastAsia" w:cstheme="minorEastAsia" w:hint="eastAsia"/>
        <w:color w:val="auto"/>
        <w:sz w:val="28"/>
        <w:szCs w:val="28"/>
      </w:rPr>
      <w:t>9</w:t>
    </w:r>
    <w:r>
      <w:rPr>
        <w:rStyle w:val="PageNumber"/>
        <w:rFonts w:asciiTheme="minorEastAsia" w:eastAsiaTheme="minorEastAsia" w:hAnsiTheme="minorEastAsia" w:cstheme="minorEastAsia" w:hint="eastAsia"/>
        <w:color w:val="auto"/>
        <w:sz w:val="28"/>
        <w:szCs w:val="28"/>
      </w:rPr>
      <w:fldChar w:fldCharType="end"/>
    </w:r>
    <w:r>
      <w:rPr>
        <w:rStyle w:val="PageNumber"/>
        <w:rFonts w:asciiTheme="minorEastAsia" w:eastAsiaTheme="minorEastAsia" w:hAnsiTheme="minorEastAsia" w:cstheme="minorEastAsia" w:hint="eastAsia"/>
        <w:color w:val="auto"/>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ImpTraceLabel" o:spid="_x0000_s2049" type="#_x0000_t202" style="width:0;height:0;margin-top:0;margin-left:0;mso-position-horizontal-relative:page;mso-position-vertical-relative:page;position:absolute;z-index:251658240" filled="f" stroked="f">
          <v:path strokeok="f" textboxrect="0,0,21600,21600"/>
          <v:textbox>
            <w:txbxContent>
              <w:p>
                <w:r>
                  <w:t>&lt;root&gt;&lt;sender&gt;gatzzbtpk@163.com&lt;/sender&gt;&lt;type&gt;2&lt;/type&gt;&lt;subject&gt;2024年度广西壮族自治区公安机关特殊紧缺人才招录工作简章&lt;/subject&gt;&lt;attachmentName&gt;附件2：2024年度广西壮族自治区公安机关考试录用特战职位人民警察工作实施细则.docx&lt;/attachmentName&gt;&lt;addressee&gt;zzqrsksy@rst.gxzf.gov.cn&lt;/addressee&gt;&lt;mailSec&gt;无密级&lt;/mailSec&gt;&lt;sendTime&gt;2024-01-06 10:57:37&lt;/sendTime&gt;&lt;loadTime&gt;2024-01-07 13:31:45&lt;/loadTime&gt;&lt;/root&gt;</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9F43B52"/>
    <w:multiLevelType w:val="singleLevel"/>
    <w:tmpl w:val="99F43B52"/>
    <w:lvl w:ilvl="0">
      <w:start w:val="1"/>
      <w:numFmt w:val="chineseCounting"/>
      <w:suff w:val="nothing"/>
      <w:lvlText w:val="（%1）"/>
      <w:lvlJc w:val="left"/>
      <w:rPr>
        <w:rFonts w:hint="eastAsia"/>
      </w:rPr>
    </w:lvl>
  </w:abstractNum>
  <w:abstractNum w:abstractNumId="1">
    <w:nsid w:val="DD201F13"/>
    <w:multiLevelType w:val="singleLevel"/>
    <w:tmpl w:val="DD201F13"/>
    <w:lvl w:ilvl="0">
      <w:start w:val="5"/>
      <w:numFmt w:val="decimal"/>
      <w:suff w:val="nothing"/>
      <w:lvlText w:val="（%1）"/>
      <w:lvlJc w:val="left"/>
    </w:lvl>
  </w:abstractNum>
  <w:abstractNum w:abstractNumId="2">
    <w:nsid w:val="6528AE11"/>
    <w:multiLevelType w:val="singleLevel"/>
    <w:tmpl w:val="6528AE11"/>
    <w:lvl w:ilvl="0">
      <w:start w:val="13"/>
      <w:numFmt w:val="decimal"/>
      <w:suff w:val="nothing"/>
      <w:lvlText w:val="%1．"/>
      <w:lvlJc w:val="left"/>
    </w:lvl>
  </w:abstractNum>
  <w:abstractNum w:abstractNumId="3">
    <w:nsid w:val="6528AE4B"/>
    <w:multiLevelType w:val="singleLevel"/>
    <w:tmpl w:val="6528AE4B"/>
    <w:lvl w:ilvl="0">
      <w:start w:val="3"/>
      <w:numFmt w:val="chineseCounting"/>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420"/>
  <w:drawingGridHorizontalSpacing w:val="210"/>
  <w:drawingGridVerticalSpacing w:val="156"/>
  <w:noPunctuationKerning/>
  <w:characterSpacingControl w:val="doNotCompress"/>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1MWEyYWJkMmMyNDBjNzgxZWI2NjEwNGJhZmM1Z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semiHidden="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nhideWhenUsed="0" w:qFormat="1"/>
    <w:lsdException w:name="Closing"/>
    <w:lsdException w:name="Signature"/>
    <w:lsdException w:name="Default Paragraph Font" w:unhideWhenUsed="0"/>
    <w:lsdException w:name="Body Text"/>
    <w:lsdException w:name="Body Text Indent" w:semiHidden="0" w:unhideWhenUsed="0" w:qFormat="1"/>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semiHidden="0" w:unhideWhenUsed="0" w:qFormat="1"/>
    <w:lsdException w:name="FollowedHyperlink"/>
    <w:lsdException w:name="Strong" w:semiHidden="0" w:unhideWhenUsed="0" w:qFormat="1"/>
    <w:lsdException w:name="Emphasis" w:locked="1" w:semiHidden="0" w:uiPriority="0" w:unhideWhenUsed="0" w:qFormat="1"/>
    <w:lsdException w:name="Document Map" w:semiHidden="0" w:unhideWhenUsed="0" w:qFormat="1"/>
    <w:lsdException w:name="Plain Text"/>
    <w:lsdException w:name="E-mail Signature"/>
    <w:lsdException w:name="Normal (Web)" w:semiHidden="0" w:unhideWhenUsed="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ocked="1" w:semiHidden="0" w:uiPriority="0" w:unhideWhenUsed="0"/>
    <w:lsdException w:name="Table Simple 2" w:locked="1" w:semiHidden="0" w:uiPriority="0" w:unhideWhenUsed="0"/>
    <w:lsdException w:name="Table Simple 3" w:locked="1" w:semiHidden="0" w:uiPriority="0" w:unhideWhenUsed="0"/>
    <w:lsdException w:name="Table Classic 1" w:locked="1" w:semiHidden="0" w:uiPriority="0" w:unhideWhenUsed="0"/>
    <w:lsdException w:name="Table Classic 2" w:locked="1" w:semiHidden="0" w:uiPriority="0" w:unhideWhenUsed="0"/>
    <w:lsdException w:name="Table Classic 3" w:locked="1" w:semiHidden="0" w:uiPriority="0" w:unhideWhenUsed="0"/>
    <w:lsdException w:name="Table Classic 4" w:locked="1" w:semiHidden="0" w:uiPriority="0" w:unhideWhenUsed="0"/>
    <w:lsdException w:name="Table Colorful 1" w:locked="1" w:semiHidden="0" w:uiPriority="0" w:unhideWhenUsed="0"/>
    <w:lsdException w:name="Table Colorful 2" w:locked="1" w:semiHidden="0" w:uiPriority="0" w:unhideWhenUsed="0"/>
    <w:lsdException w:name="Table Colorful 3" w:locked="1" w:semiHidden="0" w:uiPriority="0" w:unhideWhenUsed="0"/>
    <w:lsdException w:name="Table Columns 1" w:locked="1" w:semiHidden="0" w:uiPriority="0" w:unhideWhenUsed="0"/>
    <w:lsdException w:name="Table Columns 2" w:locked="1" w:semiHidden="0" w:uiPriority="0" w:unhideWhenUsed="0"/>
    <w:lsdException w:name="Table Columns 3" w:locked="1" w:semiHidden="0" w:uiPriority="0" w:unhideWhenUsed="0"/>
    <w:lsdException w:name="Table Columns 4" w:locked="1" w:semiHidden="0" w:uiPriority="0" w:unhideWhenUsed="0"/>
    <w:lsdException w:name="Table Columns 5" w:locked="1" w:semiHidden="0" w:uiPriority="0" w:unhideWhenUsed="0"/>
    <w:lsdException w:name="Table Grid 1" w:locked="1" w:semiHidden="0" w:uiPriority="0" w:unhideWhenUsed="0"/>
    <w:lsdException w:name="Table Grid 2" w:locked="1" w:semiHidden="0" w:uiPriority="0" w:unhideWhenUsed="0"/>
    <w:lsdException w:name="Table Grid 3" w:locked="1" w:semiHidden="0" w:uiPriority="0" w:unhideWhenUsed="0"/>
    <w:lsdException w:name="Table Grid 4" w:locked="1" w:semiHidden="0" w:uiPriority="0" w:unhideWhenUsed="0"/>
    <w:lsdException w:name="Table Grid 5" w:locked="1" w:semiHidden="0" w:uiPriority="0" w:unhideWhenUsed="0"/>
    <w:lsdException w:name="Table Grid 6" w:locked="1" w:semiHidden="0" w:uiPriority="0" w:unhideWhenUsed="0"/>
    <w:lsdException w:name="Table Grid 7" w:locked="1" w:semiHidden="0" w:uiPriority="0" w:unhideWhenUsed="0"/>
    <w:lsdException w:name="Table Grid 8" w:locked="1" w:semiHidden="0" w:uiPriority="0" w:unhideWhenUsed="0"/>
    <w:lsdException w:name="Table List 1" w:locked="1" w:semiHidden="0" w:uiPriority="0" w:unhideWhenUsed="0"/>
    <w:lsdException w:name="Table List 2" w:locked="1" w:semiHidden="0" w:uiPriority="0" w:unhideWhenUsed="0"/>
    <w:lsdException w:name="Table List 3" w:locked="1" w:semiHidden="0" w:uiPriority="0" w:unhideWhenUsed="0"/>
    <w:lsdException w:name="Table List 4" w:locked="1" w:semiHidden="0" w:uiPriority="0" w:unhideWhenUsed="0"/>
    <w:lsdException w:name="Table List 5" w:locked="1" w:semiHidden="0" w:uiPriority="0" w:unhideWhenUsed="0"/>
    <w:lsdException w:name="Table List 6" w:locked="1" w:semiHidden="0" w:uiPriority="0" w:unhideWhenUsed="0"/>
    <w:lsdException w:name="Table List 7" w:locked="1" w:semiHidden="0" w:uiPriority="0" w:unhideWhenUsed="0"/>
    <w:lsdException w:name="Table List 8" w:locked="1" w:semiHidden="0" w:uiPriority="0" w:unhideWhenUsed="0"/>
    <w:lsdException w:name="Table 3D effects 1" w:locked="1" w:semiHidden="0" w:uiPriority="0" w:unhideWhenUsed="0"/>
    <w:lsdException w:name="Table 3D effects 2" w:locked="1" w:semiHidden="0" w:uiPriority="0" w:unhideWhenUsed="0"/>
    <w:lsdException w:name="Table 3D effects 3" w:locked="1" w:semiHidden="0" w:uiPriority="0" w:unhideWhenUsed="0"/>
    <w:lsdException w:name="Table Contemporary" w:locked="1" w:semiHidden="0" w:uiPriority="0" w:unhideWhenUsed="0"/>
    <w:lsdException w:name="Table Elegant" w:locked="1" w:semiHidden="0" w:uiPriority="0" w:unhideWhenUsed="0"/>
    <w:lsdException w:name="Table Professional" w:locked="1" w:semiHidden="0" w:uiPriority="0" w:unhideWhenUsed="0"/>
    <w:lsdException w:name="Table Subtle 1" w:locked="1" w:semiHidden="0" w:uiPriority="0" w:unhideWhenUsed="0"/>
    <w:lsdException w:name="Table Subtle 2" w:locked="1" w:semiHidden="0" w:uiPriority="0" w:unhideWhenUsed="0"/>
    <w:lsdException w:name="Table Web 1" w:locked="1" w:semiHidden="0" w:uiPriority="0" w:unhideWhenUsed="0"/>
    <w:lsdException w:name="Table Web 2" w:locked="1" w:semiHidden="0" w:uiPriority="0" w:unhideWhenUsed="0"/>
    <w:lsdException w:name="Table Web 3" w:locked="1" w:semiHidden="0" w:uiPriority="0" w:unhideWhenUsed="0"/>
    <w:lsdException w:name="Balloon Text" w:semiHidden="0" w:unhideWhenUsed="0" w:qFormat="1"/>
    <w:lsdException w:name="Table Grid" w:locked="1" w:semiHidden="0" w:uiPriority="0" w:unhideWhenUsed="0"/>
    <w:lsdException w:name="Table Theme"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Title"/>
    <w:autoRedefine/>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Title">
    <w:name w:val="Title"/>
    <w:basedOn w:val="Normal"/>
    <w:next w:val="BodyTextIndent"/>
    <w:link w:val="TitleChar"/>
    <w:uiPriority w:val="99"/>
    <w:qFormat/>
    <w:pPr>
      <w:spacing w:line="240" w:lineRule="atLeast"/>
      <w:jc w:val="center"/>
    </w:pPr>
    <w:rPr>
      <w:rFonts w:ascii="Arial" w:eastAsia="黑体" w:hAnsi="Arial"/>
      <w:sz w:val="52"/>
    </w:rPr>
  </w:style>
  <w:style w:type="paragraph" w:styleId="BodyTextIndent">
    <w:name w:val="Body Text Indent"/>
    <w:basedOn w:val="Normal"/>
    <w:next w:val="Normal"/>
    <w:link w:val="BodyTextIndentChar"/>
    <w:uiPriority w:val="99"/>
    <w:qFormat/>
    <w:pPr>
      <w:spacing w:after="120"/>
      <w:ind w:left="200" w:leftChars="200"/>
    </w:pPr>
  </w:style>
  <w:style w:type="paragraph" w:styleId="DocumentMap">
    <w:name w:val="Document Map"/>
    <w:basedOn w:val="Normal"/>
    <w:link w:val="DocumentMapChar"/>
    <w:uiPriority w:val="99"/>
    <w:qFormat/>
    <w:rPr>
      <w:rFonts w:ascii="宋体"/>
      <w:sz w:val="18"/>
      <w:szCs w:val="18"/>
    </w:rPr>
  </w:style>
  <w:style w:type="paragraph" w:styleId="BalloonText">
    <w:name w:val="Balloon Text"/>
    <w:basedOn w:val="Normal"/>
    <w:link w:val="BalloonTextChar"/>
    <w:uiPriority w:val="99"/>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rPr>
  </w:style>
  <w:style w:type="paragraph" w:styleId="Header">
    <w:name w:val="header"/>
    <w:basedOn w:val="Normal"/>
    <w:link w:val="Header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uiPriority w:val="99"/>
    <w:qFormat/>
    <w:pPr>
      <w:spacing w:beforeAutospacing="1" w:afterAutospacing="1"/>
      <w:jc w:val="left"/>
    </w:pPr>
    <w:rPr>
      <w:kern w:val="0"/>
      <w:sz w:val="24"/>
    </w:rPr>
  </w:style>
  <w:style w:type="character" w:styleId="Strong">
    <w:name w:val="Strong"/>
    <w:basedOn w:val="DefaultParagraphFont"/>
    <w:uiPriority w:val="99"/>
    <w:qFormat/>
    <w:rPr>
      <w:rFonts w:cs="Times New Roman"/>
      <w:b/>
    </w:rPr>
  </w:style>
  <w:style w:type="character" w:styleId="PageNumber">
    <w:name w:val="page number"/>
    <w:basedOn w:val="DefaultParagraphFont"/>
    <w:uiPriority w:val="99"/>
    <w:qFormat/>
    <w:rPr>
      <w:rFonts w:ascii="Times New Roman" w:hAnsi="Times New Roman" w:cs="Times New Roman"/>
      <w:color w:val="auto"/>
      <w:sz w:val="28"/>
      <w:vertAlign w:val="baseline"/>
    </w:rPr>
  </w:style>
  <w:style w:type="character" w:styleId="Hyperlink">
    <w:name w:val="Hyperlink"/>
    <w:basedOn w:val="DefaultParagraphFont"/>
    <w:uiPriority w:val="99"/>
    <w:qFormat/>
    <w:rPr>
      <w:rFonts w:cs="Times New Roman"/>
      <w:color w:val="0000FF"/>
      <w:u w:val="single"/>
    </w:rPr>
  </w:style>
  <w:style w:type="character" w:customStyle="1" w:styleId="TitleChar">
    <w:name w:val="Title Char"/>
    <w:basedOn w:val="DefaultParagraphFont"/>
    <w:link w:val="Title"/>
    <w:uiPriority w:val="10"/>
    <w:qFormat/>
    <w:rPr>
      <w:rFonts w:asciiTheme="majorHAnsi" w:hAnsiTheme="majorHAnsi" w:cstheme="majorBidi"/>
      <w:b/>
      <w:bCs/>
      <w:sz w:val="32"/>
      <w:szCs w:val="32"/>
    </w:rPr>
  </w:style>
  <w:style w:type="character" w:customStyle="1" w:styleId="BodyTextIndentChar">
    <w:name w:val="Body Text Indent Char"/>
    <w:basedOn w:val="DefaultParagraphFont"/>
    <w:link w:val="BodyTextIndent"/>
    <w:uiPriority w:val="99"/>
    <w:semiHidden/>
    <w:qFormat/>
    <w:rPr>
      <w:rFonts w:ascii="Calibri" w:hAnsi="Calibri"/>
      <w:szCs w:val="24"/>
    </w:rPr>
  </w:style>
  <w:style w:type="character" w:customStyle="1" w:styleId="DocumentMapChar">
    <w:name w:val="Document Map Char"/>
    <w:basedOn w:val="DefaultParagraphFont"/>
    <w:link w:val="DocumentMap"/>
    <w:uiPriority w:val="99"/>
    <w:qFormat/>
    <w:locked/>
    <w:rPr>
      <w:rFonts w:ascii="宋体" w:hAnsi="Calibri"/>
      <w:kern w:val="2"/>
      <w:sz w:val="18"/>
    </w:rPr>
  </w:style>
  <w:style w:type="character" w:customStyle="1" w:styleId="BalloonTextChar">
    <w:name w:val="Balloon Text Char"/>
    <w:basedOn w:val="DefaultParagraphFont"/>
    <w:link w:val="BalloonText"/>
    <w:uiPriority w:val="99"/>
    <w:qFormat/>
    <w:locked/>
    <w:rPr>
      <w:rFonts w:ascii="Calibri" w:hAnsi="Calibri"/>
      <w:kern w:val="2"/>
      <w:sz w:val="18"/>
    </w:rPr>
  </w:style>
  <w:style w:type="character" w:customStyle="1" w:styleId="FooterChar">
    <w:name w:val="Footer Char"/>
    <w:basedOn w:val="DefaultParagraphFont"/>
    <w:link w:val="Footer"/>
    <w:uiPriority w:val="99"/>
    <w:semiHidden/>
    <w:qFormat/>
    <w:rPr>
      <w:rFonts w:ascii="Calibri" w:hAnsi="Calibri"/>
      <w:sz w:val="18"/>
      <w:szCs w:val="18"/>
    </w:rPr>
  </w:style>
  <w:style w:type="character" w:customStyle="1" w:styleId="HeaderChar">
    <w:name w:val="Header Char"/>
    <w:basedOn w:val="DefaultParagraphFont"/>
    <w:link w:val="Header"/>
    <w:uiPriority w:val="99"/>
    <w:semiHidden/>
    <w:qFormat/>
    <w:rPr>
      <w:rFonts w:ascii="Calibri" w:hAnsi="Calibri"/>
      <w:sz w:val="18"/>
      <w:szCs w:val="18"/>
    </w:rPr>
  </w:style>
  <w:style w:type="paragraph" w:customStyle="1" w:styleId="Style8">
    <w:name w:val="_Style 8"/>
    <w:basedOn w:val="DocumentMap"/>
    <w:uiPriority w:val="99"/>
    <w:qFormat/>
    <w:pPr>
      <w:shd w:val="clear" w:color="auto" w:fill="000080"/>
      <w:adjustRightInd w:val="0"/>
      <w:spacing w:line="436" w:lineRule="exact"/>
      <w:ind w:left="357"/>
      <w:jc w:val="left"/>
      <w:outlineLvl w:val="3"/>
    </w:pPr>
    <w:rPr>
      <w:rFonts w:ascii="Tahoma" w:hAnsi="Tahoma"/>
      <w:b/>
      <w:sz w:val="24"/>
      <w:szCs w:val="24"/>
    </w:rPr>
  </w:style>
  <w:style w:type="character" w:customStyle="1" w:styleId="fontstyle01">
    <w:name w:val="fontstyle01"/>
    <w:basedOn w:val="DefaultParagraphFont"/>
    <w:uiPriority w:val="99"/>
    <w:qFormat/>
    <w:rPr>
      <w:rFonts w:ascii="宋体" w:eastAsia="宋体" w:hAnsi="宋体" w:cs="宋体"/>
      <w:color w:val="0000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TotalTime>6</TotalTime>
  <Pages>9</Pages>
  <Words>656</Words>
  <Characters>3741</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江苏省公安机关2022年度考试录用</dc:title>
  <dc:creator>XQ</dc:creator>
  <cp:lastModifiedBy>Administrator</cp:lastModifiedBy>
  <cp:revision>38</cp:revision>
  <cp:lastPrinted>2021-10-26T18:18:00Z</cp:lastPrinted>
  <dcterms:created xsi:type="dcterms:W3CDTF">2022-02-16T17:06:00Z</dcterms:created>
  <dcterms:modified xsi:type="dcterms:W3CDTF">2024-01-06T02:40:01Z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E4CD21170A6147BDBDB1F1185794E29B</vt:lpwstr>
  </property>
  <property fmtid="{D5CDD505-2E9C-101B-9397-08002B2CF9AE}" pid="3" name="KSOProductBuildVer">
    <vt:lpwstr>2052-12.1.0.16120</vt:lpwstr>
  </property>
</Properties>
</file>