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484"/>
        <w:gridCol w:w="500"/>
        <w:gridCol w:w="533"/>
        <w:gridCol w:w="493"/>
        <w:gridCol w:w="485"/>
        <w:gridCol w:w="473"/>
        <w:gridCol w:w="480"/>
        <w:gridCol w:w="604"/>
        <w:gridCol w:w="716"/>
        <w:gridCol w:w="4217"/>
        <w:gridCol w:w="3990"/>
        <w:gridCol w:w="4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39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  <w:lang w:val="en-US" w:eastAsia="zh-CN" w:bidi="ar"/>
              </w:rPr>
              <w:t>1</w:t>
            </w:r>
          </w:p>
          <w:p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auto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lang w:bidi="ar"/>
              </w:rPr>
              <w:t>红河园区投资有限责任公司2023年社会公开招聘计划表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序号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招聘部门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岗位类别</w:t>
            </w:r>
          </w:p>
        </w:tc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性别</w:t>
            </w:r>
          </w:p>
        </w:tc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民族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年龄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学历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专业</w:t>
            </w:r>
          </w:p>
        </w:tc>
        <w:tc>
          <w:tcPr>
            <w:tcW w:w="4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主要工作职责</w:t>
            </w:r>
          </w:p>
        </w:tc>
        <w:tc>
          <w:tcPr>
            <w:tcW w:w="3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工作经历及相关资格要求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4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3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综合管理部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综合文秘岗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管理类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35岁以下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行政管理、文秘、法律、汉语言文学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管理类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、人力资源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等相关专业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.负责公司日常文件材料的起草工作，负责起草公司相关管理制度和工作流程；2.负责公司董事会、总经理办公会等会议的记录、资料整理和工作督办。3.负责申报、核算和缴纳公司员工社会保险、住房公积金和企业年金，编制相关报表；4.负责公司日常薪酬的核算与发放及薪酬变动管理；5.办理员工入职、离职等手续；相关人事制度的制订与合同管理；负责公司招聘录用工作，组织编制招聘计划。6.公司领导交办的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工作任务。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1.具有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年以上行政办公相关工作经验，具有企事业单位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大型国企相关工作经验者可适当放宽条件；2.具有良好的沟通及协调能力，工作积极，具有责任心，具有团队协作精神，能服从公司的安排；3.具有较强的逻辑思维和综合分析能力，保密意识强，熟练应用各类办公软件；4.具有较强的文字功底，熟悉公文写作。5.具备与工作职责相对应的工作能力和水平，特别优秀的可放宽条件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综合管理部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行政管理岗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管理类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35岁以下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行政管理、文秘、法律、汉语言文学、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人力资源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等相关专业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.负责公司后勤管理及采购管理工作；2.负责公司日常文件材料的起草工作，负责公司内外部文件撰写、报送工作；3.配合起草公司相关管理制度和工作流程；4.负责公司党务、宣传相关工作。5.负责文件排版、校对、印发等工作。6.负责公司会议、会务相关工作。7.公司领导交办的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工作任务。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1.具有2年以上及档案管理、行政采购、会议筹备等工作经验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，具有一定公文写作能力，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具有企事业单位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大型国企相关工作经验者可适当放宽条件。2.具备一定计算机基础知识，熟练掌握办公软件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3.持C照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以上驾照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；4具备良好的沟通、协调和较强的写作能力；5.具备与工作职责相对应的工作能力和水平。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资本运营部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资本运营管理岗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业务类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35岁以下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投资学、经济、金融、统计、财务管理、会计等相关专业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.负责与各金融机构、银行、政府及相关机构联络、接洽；2.负责公司融资信息的收集、整理；3.负责各种融资方式的分析、探讨、操作和实施；4.负责配合公司战略部署安排相关投融资事务；5.负责参与融资商务谈判，撰写相关报告和文件；6.负责处理公司与投融资相关的各种外部事宜；7.合理进行资金分析和调配，制定、实施资本运作规划与方案。8.公司领导交办的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工作任务。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1.具有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以上相关财务经验及银行信贷业务工作经验；2.具有资本运营、融资贷款等相关工作经验。3.熟悉经济、金融、担保的法律法规，具有良好的合规意识和审慎经营意识。4.条件特别优秀的，可放宽年龄限制。5.具备与工作职责相对应的工作能力和水平，特别优秀的可放宽条件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5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计划财务部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财务管理岗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专业类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35岁以下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财务会计类等相关专业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.负责与财务有关报表的汇总、分析、呈报工作；2.负责公司各项费用的审核、报销、记账及会计报表编制等工作；3.编制公司的年度财务预算，并对执行情况进行监控；3.负责公司员工薪资发放，代扣代缴个人所得税等；4.负责公司债务管理，制定资金计划，审议财务风险。5.公司领导交办的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工作任务。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年及以上财务管理相关工作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经验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，取得会计中级资格证/技术职称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2.熟悉财务管理、资产评估、资本运营、成本会计、税法、经济法、审计、会计、会计电算化等，熟练掌握财务会计制度、税务条例、资金往来操作、预算管理、成本管理及内部控制管理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3.同等条件下，具有会计师事务所、国有企业（含下属二三级子公司）相关财务工作经验者优先考虑。4.具备与工作职责相对应的工作能力和水平，特别优秀的可放宽条件。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项目管理部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电力工程管理岗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专业类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35岁以下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电气工程、建筑工程类等相关专业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.负责电力工程项目管理工作，及时跟进工程进度，与相关单位进行沟通与协调；2.撰写项目工程相关的文书及工程档案整理归档工作；3.负责信息收集，配合完成各工程项目的督办工作；4.负责电力资产运营维护相关工作；5.负责建设工程验收有关管理制度、文书的制定及组织实施，建设工程验收管理工作负责项目安全、质量、环保等有关工作；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bidi="ar"/>
              </w:rPr>
              <w:t>5.公司领导交办的其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eastAsia="zh-CN" w:bidi="ar"/>
              </w:rPr>
              <w:t>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bidi="ar"/>
              </w:rPr>
              <w:t>工作任务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1、具有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年以上电气工程等施工、设计、监理等工作经历；2.具有高级以上专业技术职称或取得国家执业资格证书的优先录用；3.具备与工作职责相对应的工作能力和水平，特别优秀的可放宽条件。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</w:rPr>
            </w:pPr>
          </w:p>
        </w:tc>
      </w:tr>
    </w:tbl>
    <w:p/>
    <w:sectPr>
      <w:pgSz w:w="16838" w:h="11906" w:orient="landscape"/>
      <w:pgMar w:top="1587" w:right="2211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D27F8"/>
    <w:rsid w:val="054B4D8B"/>
    <w:rsid w:val="061416ED"/>
    <w:rsid w:val="06A70991"/>
    <w:rsid w:val="06AB38D5"/>
    <w:rsid w:val="075C3A35"/>
    <w:rsid w:val="0C8E72B8"/>
    <w:rsid w:val="0CA370D6"/>
    <w:rsid w:val="10C028D5"/>
    <w:rsid w:val="11425E8D"/>
    <w:rsid w:val="12AE0BCC"/>
    <w:rsid w:val="12CD5978"/>
    <w:rsid w:val="13891F7F"/>
    <w:rsid w:val="13EF694D"/>
    <w:rsid w:val="16051979"/>
    <w:rsid w:val="17553D17"/>
    <w:rsid w:val="1A1B256B"/>
    <w:rsid w:val="1B696F13"/>
    <w:rsid w:val="1C350E87"/>
    <w:rsid w:val="1DD80844"/>
    <w:rsid w:val="21685DC0"/>
    <w:rsid w:val="226D235B"/>
    <w:rsid w:val="25995E09"/>
    <w:rsid w:val="29A0548A"/>
    <w:rsid w:val="2B3D552B"/>
    <w:rsid w:val="2BB210E4"/>
    <w:rsid w:val="2DCD27F8"/>
    <w:rsid w:val="308F0CFA"/>
    <w:rsid w:val="31590C3B"/>
    <w:rsid w:val="31D10318"/>
    <w:rsid w:val="344358EB"/>
    <w:rsid w:val="363008C4"/>
    <w:rsid w:val="3631254E"/>
    <w:rsid w:val="36C173AA"/>
    <w:rsid w:val="3D0E3251"/>
    <w:rsid w:val="3E7A2626"/>
    <w:rsid w:val="4289019F"/>
    <w:rsid w:val="45ED2276"/>
    <w:rsid w:val="475A3711"/>
    <w:rsid w:val="49CE45E5"/>
    <w:rsid w:val="4C5861D3"/>
    <w:rsid w:val="4E011968"/>
    <w:rsid w:val="509C7941"/>
    <w:rsid w:val="518E293B"/>
    <w:rsid w:val="52645639"/>
    <w:rsid w:val="551F7176"/>
    <w:rsid w:val="553E7A34"/>
    <w:rsid w:val="55727EF5"/>
    <w:rsid w:val="59B64BBB"/>
    <w:rsid w:val="64D40785"/>
    <w:rsid w:val="65985E6E"/>
    <w:rsid w:val="682932F0"/>
    <w:rsid w:val="68D87A57"/>
    <w:rsid w:val="68FB1106"/>
    <w:rsid w:val="69CC6BEA"/>
    <w:rsid w:val="6BCA022E"/>
    <w:rsid w:val="6D3B5080"/>
    <w:rsid w:val="6EA118D4"/>
    <w:rsid w:val="70241D29"/>
    <w:rsid w:val="70882B9F"/>
    <w:rsid w:val="77D761E5"/>
    <w:rsid w:val="78ED1F3D"/>
    <w:rsid w:val="7E3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2023-07-03T03:25:00Z</dcterms:created>
  <dc:creator>Administrator</dc:creator>
  <cp:lastModifiedBy>Administrator</cp:lastModifiedBy>
  <dcterms:modified xsi:type="dcterms:W3CDTF">2023-07-03T07:16:51Z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