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成都东部新区员额制简介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（一）什么是员额制？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员额制是成都东部新区党工委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按照省、市要求，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立足新区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发展需要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，探索建立的一套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以“岗位聘任制”为基础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的干部人才管理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制度，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除新区党工委管委会领导班子和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各局（部）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领导班子外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，其余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人员一律纳入员额管理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东部新区员额制管理岗位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层级主要分为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职员、主办、副主管、主管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，参照行政级别依次对应科员至处长相应职务职级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，如副主管对应副处级领导职务。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哪些人可以纳入员额制管理？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破除“唯身份论”，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公务员、事业人员和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社会聘用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人员均可纳入员额制管理，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且在职务级别晋升等方面一视同仁，不同类型人员均可按规定竞聘相应层级员额制岗位，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实现不同身份人员同台竞技、公平竞争。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）纳入员额制管理会影响现有身份编制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的提拔晋升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不会。纳入员额制管理的机关事业单位工作人员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实行干部档案身份职务职级晋升与岗位聘任相分离的“双轨运行”管理模式。员额制初聘时，根据个人条件和实际工作情况，先聘任至相对应员额制岗位层级。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档案身份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达到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任职条件后，办理任职手续并记入个人档案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。纳入员额制管理后，原档案身份封存管理，工龄连续计算，同时职级晋升等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按国家规定办理，在交流、退休时按档案身份办理。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）员额制管理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发展前景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如何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员额制管理制度坚持“重能力、重业绩、重贡献”用人导向，推行“缩短正常晋升年限、突出考核结果运用、拓宽破格提拔条件”相结合的多元化岗位竞聘方式。相较于传统体制机制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，员额制岗位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层级晋升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所需的基本任职年限更为紧凑，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例如公务员从一级科员晋升到县处级正职至少需要11年，员额制岗位对应层级晋升只需8.5年，如年度考核均为优秀的干部，最快7年即可从职员晋升至主管，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更有利于优秀干部人才个人成长和事业发展。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仿宋_GBK" w:hAnsi="Times New Roman" w:eastAsia="方正仿宋_GBK" w:cs="Times New Roman"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88861A"/>
    <w:multiLevelType w:val="singleLevel"/>
    <w:tmpl w:val="6988861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914F2"/>
    <w:rsid w:val="178C56B0"/>
    <w:rsid w:val="1CA95AF7"/>
    <w:rsid w:val="20C47C63"/>
    <w:rsid w:val="23190D3C"/>
    <w:rsid w:val="24965912"/>
    <w:rsid w:val="35B82994"/>
    <w:rsid w:val="3D016624"/>
    <w:rsid w:val="46A136A6"/>
    <w:rsid w:val="4F7B6826"/>
    <w:rsid w:val="54D955AA"/>
    <w:rsid w:val="64272237"/>
    <w:rsid w:val="648144A4"/>
    <w:rsid w:val="6D9914F2"/>
    <w:rsid w:val="76BC5373"/>
    <w:rsid w:val="7FD4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color w:val="auto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2023-03-07T07:20:00Z</dcterms:created>
  <dc:creator>HEN  RY</dc:creator>
  <cp:lastModifiedBy>尽头在上游</cp:lastModifiedBy>
  <cp:lastPrinted>2023-03-17T02:09:55Z</cp:lastPrinted>
  <dcterms:modified xsi:type="dcterms:W3CDTF">2023-03-17T02:19:41Z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A8006C71C21D451D95A0BFD2A2F550F3</vt:lpwstr>
  </property>
</Properties>
</file>